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66A7F" w14:textId="483923E7" w:rsidR="00305A47" w:rsidRPr="00C177C6" w:rsidRDefault="00305A47" w:rsidP="00305A47">
      <w:pPr>
        <w:ind w:left="4111"/>
        <w:jc w:val="both"/>
        <w:rPr>
          <w:b/>
          <w:bCs/>
        </w:rPr>
      </w:pPr>
      <w:r w:rsidRPr="00C177C6">
        <w:rPr>
          <w:b/>
          <w:bCs/>
          <w:sz w:val="36"/>
          <w:szCs w:val="36"/>
        </w:rPr>
        <w:t>ANEXO I</w:t>
      </w:r>
    </w:p>
    <w:p w14:paraId="008059A4" w14:textId="77777777" w:rsidR="00305A47" w:rsidRDefault="00305A47" w:rsidP="00305A47">
      <w:pPr>
        <w:ind w:left="4536"/>
        <w:jc w:val="both"/>
        <w:rPr>
          <w:b/>
          <w:bCs/>
          <w:sz w:val="24"/>
          <w:szCs w:val="24"/>
        </w:rPr>
      </w:pPr>
    </w:p>
    <w:p w14:paraId="56FB9157" w14:textId="77777777" w:rsidR="00305A47" w:rsidRDefault="00305A47" w:rsidP="00305A47">
      <w:pPr>
        <w:ind w:left="4536"/>
        <w:jc w:val="both"/>
        <w:rPr>
          <w:b/>
          <w:bCs/>
          <w:sz w:val="24"/>
          <w:szCs w:val="24"/>
        </w:rPr>
      </w:pPr>
    </w:p>
    <w:p w14:paraId="0C038942" w14:textId="77777777" w:rsidR="00305A47" w:rsidRDefault="00305A47" w:rsidP="00305A47">
      <w:pPr>
        <w:ind w:left="4111"/>
        <w:jc w:val="both"/>
        <w:rPr>
          <w:b/>
          <w:bCs/>
          <w:i/>
          <w:sz w:val="24"/>
          <w:szCs w:val="24"/>
        </w:rPr>
      </w:pPr>
      <w:r>
        <w:rPr>
          <w:b/>
          <w:bCs/>
          <w:sz w:val="24"/>
          <w:szCs w:val="24"/>
        </w:rPr>
        <w:t xml:space="preserve">ACORDO DE COOPERAÇÃO TÉCNICA QUE ENTRE SI CELEBRAM A COMPANHIA DE SANEAMENTO DO PARANÁ - SANEPAR, E </w:t>
      </w:r>
      <w:r w:rsidRPr="006062BA">
        <w:rPr>
          <w:b/>
          <w:bCs/>
          <w:sz w:val="24"/>
          <w:szCs w:val="24"/>
          <w:highlight w:val="yellow"/>
        </w:rPr>
        <w:t>A (O)</w:t>
      </w:r>
      <w:r>
        <w:rPr>
          <w:b/>
          <w:bCs/>
          <w:sz w:val="24"/>
          <w:szCs w:val="24"/>
          <w:highlight w:val="yellow"/>
        </w:rPr>
        <w:t xml:space="preserve"> </w:t>
      </w:r>
      <w:r w:rsidRPr="00193E18">
        <w:rPr>
          <w:b/>
          <w:bCs/>
          <w:caps/>
          <w:sz w:val="24"/>
          <w:highlight w:val="yellow"/>
        </w:rPr>
        <w:t>XXXXXXXXXXXXXXXXX</w:t>
      </w:r>
      <w:r>
        <w:rPr>
          <w:b/>
          <w:bCs/>
          <w:sz w:val="24"/>
          <w:szCs w:val="24"/>
        </w:rPr>
        <w:t xml:space="preserve">, VISANDO A EXECUÇÃO DO PROJETO DE PESQUISA </w:t>
      </w:r>
      <w:r w:rsidRPr="00D104FC">
        <w:rPr>
          <w:b/>
          <w:bCs/>
          <w:i/>
          <w:sz w:val="24"/>
          <w:szCs w:val="24"/>
          <w:highlight w:val="yellow"/>
        </w:rPr>
        <w:t>“XXXXXXXXXXXXXXXXXXX”.</w:t>
      </w:r>
    </w:p>
    <w:p w14:paraId="7EB54EF6" w14:textId="77777777" w:rsidR="00305A47" w:rsidRDefault="00305A47" w:rsidP="00305A47">
      <w:pPr>
        <w:jc w:val="both"/>
        <w:rPr>
          <w:sz w:val="24"/>
          <w:szCs w:val="24"/>
        </w:rPr>
      </w:pPr>
    </w:p>
    <w:p w14:paraId="0CA33718" w14:textId="77777777" w:rsidR="00305A47" w:rsidRDefault="00305A47" w:rsidP="00305A47">
      <w:pPr>
        <w:jc w:val="both"/>
        <w:rPr>
          <w:sz w:val="24"/>
          <w:szCs w:val="24"/>
        </w:rPr>
      </w:pPr>
    </w:p>
    <w:p w14:paraId="6C8553C8" w14:textId="77777777" w:rsidR="00305A47" w:rsidRDefault="00305A47" w:rsidP="00305A47">
      <w:pPr>
        <w:jc w:val="both"/>
        <w:rPr>
          <w:color w:val="FF0000"/>
          <w:sz w:val="24"/>
          <w:szCs w:val="24"/>
        </w:rPr>
      </w:pPr>
      <w:r>
        <w:rPr>
          <w:b/>
          <w:caps/>
          <w:sz w:val="24"/>
        </w:rPr>
        <w:t xml:space="preserve">A Companhia de Saneamento do Paraná – sanepar, </w:t>
      </w:r>
      <w:r>
        <w:rPr>
          <w:sz w:val="24"/>
        </w:rPr>
        <w:t xml:space="preserve">sociedade de economia mista sob controle do Estado do Paraná, constituída pela Lei nº 4674, de 23 de janeiro de 1963, com sede na Rua Engenheiros Rebouças, nº 1376, em Curitiba-PR, inscrita no CNPJ/MF sob nº 76.484.013/0001-45, doravante denominada </w:t>
      </w:r>
      <w:r>
        <w:rPr>
          <w:b/>
          <w:sz w:val="24"/>
        </w:rPr>
        <w:t>SANEPAR</w:t>
      </w:r>
      <w:r>
        <w:rPr>
          <w:sz w:val="24"/>
        </w:rPr>
        <w:t xml:space="preserve"> representada neste ato por seu </w:t>
      </w:r>
      <w:r w:rsidRPr="00F66582">
        <w:rPr>
          <w:color w:val="000000"/>
          <w:sz w:val="24"/>
        </w:rPr>
        <w:t xml:space="preserve">Diretor Presidente CLAUDIO STABILE, e seu </w:t>
      </w:r>
      <w:r w:rsidRPr="00E261FF">
        <w:rPr>
          <w:color w:val="000000"/>
          <w:sz w:val="24"/>
        </w:rPr>
        <w:t>Diretor de Operações SERGIO WIPPEL</w:t>
      </w:r>
      <w:r w:rsidRPr="00F66582">
        <w:rPr>
          <w:color w:val="000000"/>
          <w:sz w:val="24"/>
        </w:rPr>
        <w:t xml:space="preserve">, </w:t>
      </w:r>
      <w:r w:rsidRPr="00F66582">
        <w:rPr>
          <w:sz w:val="24"/>
        </w:rPr>
        <w:t xml:space="preserve">e a </w:t>
      </w:r>
      <w:r w:rsidRPr="00F66582">
        <w:rPr>
          <w:sz w:val="24"/>
          <w:highlight w:val="yellow"/>
        </w:rPr>
        <w:t>XXXXXXXXXXXX</w:t>
      </w:r>
      <w:r w:rsidRPr="00F66582">
        <w:rPr>
          <w:sz w:val="24"/>
        </w:rPr>
        <w:t xml:space="preserve">, </w:t>
      </w:r>
      <w:r w:rsidRPr="00D3179A">
        <w:rPr>
          <w:sz w:val="24"/>
          <w:highlight w:val="yellow"/>
        </w:rPr>
        <w:t>doravante denominada XXXXX, pessoa jurídica de direito privado</w:t>
      </w:r>
      <w:r w:rsidRPr="00F66582">
        <w:rPr>
          <w:sz w:val="24"/>
        </w:rPr>
        <w:t xml:space="preserve">, </w:t>
      </w:r>
      <w:r>
        <w:rPr>
          <w:sz w:val="24"/>
        </w:rPr>
        <w:t xml:space="preserve">com sede na </w:t>
      </w:r>
      <w:r w:rsidRPr="00BC69B9">
        <w:rPr>
          <w:sz w:val="24"/>
          <w:highlight w:val="yellow"/>
        </w:rPr>
        <w:t xml:space="preserve">XXXXXXXXXXXX, XXX, </w:t>
      </w:r>
      <w:proofErr w:type="spellStart"/>
      <w:r w:rsidRPr="00BC69B9">
        <w:rPr>
          <w:sz w:val="24"/>
          <w:highlight w:val="yellow"/>
        </w:rPr>
        <w:t>Xº</w:t>
      </w:r>
      <w:proofErr w:type="spellEnd"/>
      <w:r w:rsidRPr="00BC69B9">
        <w:rPr>
          <w:sz w:val="24"/>
          <w:highlight w:val="yellow"/>
        </w:rPr>
        <w:t xml:space="preserve"> andar, em XXXXXXXX</w:t>
      </w:r>
      <w:r>
        <w:rPr>
          <w:sz w:val="24"/>
        </w:rPr>
        <w:t xml:space="preserve">, inscrita no CNPJ/MF sob nº </w:t>
      </w:r>
      <w:r w:rsidRPr="00BC69B9">
        <w:rPr>
          <w:sz w:val="24"/>
          <w:highlight w:val="yellow"/>
        </w:rPr>
        <w:t>XXXXXXXXXX</w:t>
      </w:r>
      <w:r>
        <w:rPr>
          <w:sz w:val="24"/>
        </w:rPr>
        <w:t xml:space="preserve">, representada, neste ato, por seu </w:t>
      </w:r>
      <w:r w:rsidRPr="00BC69B9">
        <w:rPr>
          <w:sz w:val="24"/>
          <w:highlight w:val="yellow"/>
        </w:rPr>
        <w:t>Diretor</w:t>
      </w:r>
      <w:r>
        <w:rPr>
          <w:sz w:val="24"/>
        </w:rPr>
        <w:t xml:space="preserve">, </w:t>
      </w:r>
      <w:r w:rsidRPr="00BC69B9">
        <w:rPr>
          <w:sz w:val="24"/>
          <w:highlight w:val="yellow"/>
        </w:rPr>
        <w:t>XXXXXXXXXXX</w:t>
      </w:r>
      <w:r>
        <w:rPr>
          <w:sz w:val="24"/>
        </w:rPr>
        <w:t xml:space="preserve">, celebram o presente Acordo de Cooperação Técnica, de acordo com a </w:t>
      </w:r>
      <w:r w:rsidRPr="000169AA">
        <w:rPr>
          <w:sz w:val="24"/>
        </w:rPr>
        <w:t xml:space="preserve">Lei </w:t>
      </w:r>
      <w:r>
        <w:rPr>
          <w:sz w:val="24"/>
        </w:rPr>
        <w:t xml:space="preserve">nº </w:t>
      </w:r>
      <w:r w:rsidRPr="000169AA">
        <w:rPr>
          <w:sz w:val="24"/>
        </w:rPr>
        <w:t>13.303, de 30 de junho de 2016</w:t>
      </w:r>
      <w:r>
        <w:rPr>
          <w:sz w:val="24"/>
        </w:rPr>
        <w:t xml:space="preserve">, </w:t>
      </w:r>
      <w:r w:rsidRPr="00863166">
        <w:rPr>
          <w:sz w:val="24"/>
        </w:rPr>
        <w:t xml:space="preserve">Lei nº 13.709/2018, de 14 de agosto de 2018, </w:t>
      </w:r>
      <w:r>
        <w:rPr>
          <w:sz w:val="24"/>
        </w:rPr>
        <w:t>e com o Regulamento Interno de Licitações, Contratos e Convênios da Sanepar, publicado em 30 de novembro de 2020,  aplicáveis no que couber e em conformidade com as condições estabelecidas nas seguintes cláusulas:</w:t>
      </w:r>
    </w:p>
    <w:p w14:paraId="51EC051C" w14:textId="77777777" w:rsidR="00305A47" w:rsidRDefault="00305A47" w:rsidP="00305A47">
      <w:pPr>
        <w:jc w:val="both"/>
        <w:rPr>
          <w:sz w:val="24"/>
          <w:szCs w:val="24"/>
        </w:rPr>
      </w:pPr>
    </w:p>
    <w:p w14:paraId="668CDAE9" w14:textId="77777777" w:rsidR="00305A47" w:rsidRDefault="00305A47" w:rsidP="00305A47">
      <w:pPr>
        <w:jc w:val="both"/>
        <w:rPr>
          <w:sz w:val="24"/>
          <w:szCs w:val="24"/>
        </w:rPr>
      </w:pPr>
      <w:r>
        <w:rPr>
          <w:b/>
          <w:bCs/>
          <w:sz w:val="24"/>
          <w:szCs w:val="24"/>
        </w:rPr>
        <w:t>CLÁUSULA PRIMEIRA – DO OBJETO</w:t>
      </w:r>
    </w:p>
    <w:p w14:paraId="44B71162" w14:textId="77777777" w:rsidR="00305A47" w:rsidRDefault="00305A47" w:rsidP="00305A47">
      <w:pPr>
        <w:jc w:val="both"/>
        <w:rPr>
          <w:sz w:val="24"/>
          <w:szCs w:val="24"/>
        </w:rPr>
      </w:pPr>
    </w:p>
    <w:p w14:paraId="3E22B64B" w14:textId="77777777" w:rsidR="00305A47" w:rsidRPr="00166A70" w:rsidRDefault="00305A47" w:rsidP="00305A47">
      <w:pPr>
        <w:pStyle w:val="NormalWeb"/>
        <w:jc w:val="both"/>
        <w:rPr>
          <w:rFonts w:ascii="Arial" w:eastAsia="Arial" w:hAnsi="Arial" w:cs="Arial"/>
        </w:rPr>
      </w:pPr>
      <w:r>
        <w:rPr>
          <w:rFonts w:ascii="Arial" w:hAnsi="Arial" w:cs="Arial"/>
        </w:rPr>
        <w:t xml:space="preserve">Constitui objeto do presente Acordo de Cooperação Técnica o mútuo interesse e propósito de colaboração técnica dos partícipes, no âmbito de suas respectivas competências, para o </w:t>
      </w:r>
      <w:r w:rsidRPr="00166A70">
        <w:rPr>
          <w:rFonts w:ascii="Arial" w:hAnsi="Arial" w:cs="Arial"/>
        </w:rPr>
        <w:t xml:space="preserve">desenvolvimento de oportunidade de negócio associada com a produção de fertilizante orgânico e </w:t>
      </w:r>
      <w:proofErr w:type="spellStart"/>
      <w:r w:rsidRPr="00166A70">
        <w:rPr>
          <w:rFonts w:ascii="Arial" w:hAnsi="Arial" w:cs="Arial"/>
        </w:rPr>
        <w:t>organomineral</w:t>
      </w:r>
      <w:proofErr w:type="spellEnd"/>
      <w:r w:rsidRPr="00166A70">
        <w:rPr>
          <w:rFonts w:ascii="Arial" w:hAnsi="Arial" w:cs="Arial"/>
        </w:rPr>
        <w:t xml:space="preserve"> ou outros produtos derivados, a partir de lodo de esgoto, </w:t>
      </w:r>
      <w:r w:rsidRPr="00166A70">
        <w:rPr>
          <w:rFonts w:ascii="Arial" w:eastAsia="Arial" w:hAnsi="Arial" w:cs="Arial"/>
        </w:rPr>
        <w:t>em conformidade com o Plano de Trabalho que integra o presente instrumento.</w:t>
      </w:r>
    </w:p>
    <w:p w14:paraId="54B81EFB" w14:textId="77777777" w:rsidR="00305A47" w:rsidRDefault="00305A47" w:rsidP="00305A47">
      <w:pPr>
        <w:jc w:val="both"/>
        <w:rPr>
          <w:sz w:val="24"/>
          <w:szCs w:val="24"/>
        </w:rPr>
      </w:pPr>
    </w:p>
    <w:p w14:paraId="368964D1" w14:textId="77777777" w:rsidR="00305A47" w:rsidRPr="00D77F64" w:rsidRDefault="00305A47" w:rsidP="00305A47">
      <w:pPr>
        <w:jc w:val="both"/>
        <w:rPr>
          <w:b/>
          <w:bCs/>
          <w:sz w:val="24"/>
          <w:szCs w:val="24"/>
        </w:rPr>
      </w:pPr>
      <w:r>
        <w:rPr>
          <w:b/>
          <w:bCs/>
          <w:sz w:val="24"/>
          <w:szCs w:val="24"/>
        </w:rPr>
        <w:t xml:space="preserve">CLÁUSULA SEGUNDA – </w:t>
      </w:r>
      <w:r w:rsidRPr="00D77F64">
        <w:rPr>
          <w:b/>
          <w:bCs/>
          <w:sz w:val="24"/>
          <w:szCs w:val="24"/>
        </w:rPr>
        <w:t xml:space="preserve">DA FORMA DE EXECUÇÃO, ACOMPANHAMENTO E RESPONSABILIDADES </w:t>
      </w:r>
      <w:r w:rsidRPr="0010207D">
        <w:rPr>
          <w:b/>
          <w:bCs/>
          <w:sz w:val="24"/>
          <w:szCs w:val="24"/>
          <w:highlight w:val="yellow"/>
        </w:rPr>
        <w:t>DAS (</w:t>
      </w:r>
      <w:r>
        <w:rPr>
          <w:b/>
          <w:bCs/>
          <w:sz w:val="24"/>
          <w:szCs w:val="24"/>
          <w:highlight w:val="yellow"/>
        </w:rPr>
        <w:t>D</w:t>
      </w:r>
      <w:r w:rsidRPr="0010207D">
        <w:rPr>
          <w:b/>
          <w:bCs/>
          <w:sz w:val="24"/>
          <w:szCs w:val="24"/>
          <w:highlight w:val="yellow"/>
        </w:rPr>
        <w:t>OS)</w:t>
      </w:r>
      <w:r w:rsidRPr="00D77F64">
        <w:rPr>
          <w:b/>
          <w:bCs/>
          <w:sz w:val="24"/>
          <w:szCs w:val="24"/>
        </w:rPr>
        <w:t xml:space="preserve"> PARTÍCIPES</w:t>
      </w:r>
    </w:p>
    <w:p w14:paraId="4FED7367" w14:textId="77777777" w:rsidR="00305A47" w:rsidRDefault="00305A47" w:rsidP="00305A47">
      <w:pPr>
        <w:jc w:val="both"/>
        <w:rPr>
          <w:b/>
          <w:bCs/>
          <w:sz w:val="24"/>
          <w:szCs w:val="24"/>
        </w:rPr>
      </w:pPr>
    </w:p>
    <w:p w14:paraId="63710936" w14:textId="77777777" w:rsidR="00305A47" w:rsidRDefault="00305A47" w:rsidP="00305A47">
      <w:pPr>
        <w:jc w:val="both"/>
        <w:rPr>
          <w:rStyle w:val="hps"/>
          <w:sz w:val="24"/>
          <w:szCs w:val="24"/>
          <w:lang w:val="pt-PT"/>
        </w:rPr>
      </w:pPr>
      <w:r>
        <w:rPr>
          <w:b/>
          <w:bCs/>
          <w:sz w:val="24"/>
          <w:szCs w:val="24"/>
        </w:rPr>
        <w:t>§1º</w:t>
      </w:r>
      <w:r>
        <w:rPr>
          <w:rFonts w:eastAsia="Arial Unicode MS"/>
        </w:rPr>
        <w:t xml:space="preserve"> </w:t>
      </w:r>
      <w:r>
        <w:rPr>
          <w:rStyle w:val="hps"/>
          <w:sz w:val="24"/>
          <w:szCs w:val="24"/>
          <w:lang w:val="pt-PT"/>
        </w:rPr>
        <w:t xml:space="preserve">Para o cumprimento do objeto Acordo, a </w:t>
      </w:r>
      <w:r>
        <w:rPr>
          <w:rStyle w:val="hps"/>
          <w:b/>
          <w:sz w:val="24"/>
          <w:szCs w:val="24"/>
          <w:lang w:val="pt-PT"/>
        </w:rPr>
        <w:t>SANEPAR</w:t>
      </w:r>
      <w:r>
        <w:rPr>
          <w:rStyle w:val="hps"/>
          <w:sz w:val="24"/>
          <w:szCs w:val="24"/>
          <w:lang w:val="pt-PT"/>
        </w:rPr>
        <w:t xml:space="preserve"> se compromete a:</w:t>
      </w:r>
    </w:p>
    <w:p w14:paraId="027B51CF" w14:textId="77777777" w:rsidR="00305A47" w:rsidRPr="00A21653" w:rsidRDefault="00305A47" w:rsidP="00305A47">
      <w:pPr>
        <w:jc w:val="both"/>
        <w:rPr>
          <w:sz w:val="24"/>
          <w:szCs w:val="24"/>
          <w:highlight w:val="yellow"/>
        </w:rPr>
      </w:pPr>
      <w:bookmarkStart w:id="0" w:name="_Hlk47969574"/>
      <w:r w:rsidRPr="00A21653">
        <w:rPr>
          <w:sz w:val="24"/>
          <w:szCs w:val="24"/>
          <w:highlight w:val="yellow"/>
        </w:rPr>
        <w:t>a) Executar as ações apresentadas no Plano de Trabalho, sob sua responsabilidade, que integra o presente instrumento;</w:t>
      </w:r>
    </w:p>
    <w:p w14:paraId="4FFE28F9" w14:textId="77777777" w:rsidR="00305A47" w:rsidRPr="00A21653" w:rsidRDefault="00305A47" w:rsidP="00305A47">
      <w:pPr>
        <w:jc w:val="both"/>
        <w:rPr>
          <w:sz w:val="24"/>
          <w:szCs w:val="24"/>
          <w:highlight w:val="yellow"/>
        </w:rPr>
      </w:pPr>
      <w:r w:rsidRPr="00A21653">
        <w:rPr>
          <w:sz w:val="24"/>
          <w:szCs w:val="24"/>
          <w:highlight w:val="yellow"/>
        </w:rPr>
        <w:t xml:space="preserve">b) Disponibilizar à </w:t>
      </w:r>
      <w:r w:rsidRPr="00A21653">
        <w:rPr>
          <w:b/>
          <w:sz w:val="24"/>
          <w:szCs w:val="24"/>
          <w:highlight w:val="yellow"/>
        </w:rPr>
        <w:t>XXXX</w:t>
      </w:r>
      <w:r w:rsidRPr="00A21653">
        <w:rPr>
          <w:sz w:val="24"/>
          <w:szCs w:val="24"/>
          <w:highlight w:val="yellow"/>
        </w:rPr>
        <w:t xml:space="preserve"> as informações e outorgar as facilidades necessárias para a execução do objeto descrito na CLÁUSULA PRIMEIRA;</w:t>
      </w:r>
    </w:p>
    <w:p w14:paraId="6476A9D4" w14:textId="77777777" w:rsidR="00305A47" w:rsidRDefault="00305A47" w:rsidP="00305A47">
      <w:pPr>
        <w:pStyle w:val="Corpodetexto"/>
        <w:rPr>
          <w:rStyle w:val="hps"/>
          <w:rFonts w:eastAsia="OpenSymbol"/>
          <w:szCs w:val="24"/>
          <w:highlight w:val="yellow"/>
          <w:lang w:val="pt-PT"/>
        </w:rPr>
      </w:pPr>
      <w:r w:rsidRPr="00A21653">
        <w:rPr>
          <w:rStyle w:val="hps"/>
          <w:rFonts w:eastAsia="OpenSymbol"/>
          <w:szCs w:val="24"/>
          <w:highlight w:val="yellow"/>
          <w:lang w:val="pt-PT"/>
        </w:rPr>
        <w:lastRenderedPageBreak/>
        <w:t xml:space="preserve">c) Permitir o acesso da equipe de pesquisa da </w:t>
      </w:r>
      <w:r w:rsidRPr="00A21653">
        <w:rPr>
          <w:b/>
          <w:szCs w:val="24"/>
          <w:highlight w:val="yellow"/>
        </w:rPr>
        <w:t>XXXX</w:t>
      </w:r>
      <w:r w:rsidRPr="00A21653">
        <w:rPr>
          <w:rStyle w:val="hps"/>
          <w:rFonts w:eastAsia="OpenSymbol"/>
          <w:szCs w:val="24"/>
          <w:highlight w:val="yellow"/>
          <w:lang w:val="pt-PT"/>
        </w:rPr>
        <w:t xml:space="preserve"> nas suas dependências administrativas e operacionais, bem como, o uso de equipamentos para o desenvolvimento de atividades mutuamente acordadas</w:t>
      </w:r>
      <w:r>
        <w:rPr>
          <w:rStyle w:val="hps"/>
          <w:rFonts w:eastAsia="OpenSymbol"/>
          <w:szCs w:val="24"/>
          <w:highlight w:val="yellow"/>
          <w:lang w:val="pt-PT"/>
        </w:rPr>
        <w:t xml:space="preserve"> </w:t>
      </w:r>
      <w:r w:rsidRPr="00DB7535">
        <w:rPr>
          <w:rStyle w:val="hps"/>
          <w:rFonts w:eastAsia="OpenSymbol"/>
          <w:szCs w:val="24"/>
          <w:highlight w:val="yellow"/>
          <w:lang w:val="pt-PT"/>
        </w:rPr>
        <w:t>no Plano de Trabalho</w:t>
      </w:r>
      <w:r w:rsidRPr="00A21653">
        <w:rPr>
          <w:rStyle w:val="hps"/>
          <w:rFonts w:eastAsia="OpenSymbol"/>
          <w:szCs w:val="24"/>
          <w:highlight w:val="yellow"/>
          <w:lang w:val="pt-PT"/>
        </w:rPr>
        <w:t>;</w:t>
      </w:r>
    </w:p>
    <w:p w14:paraId="375E24E6" w14:textId="77777777" w:rsidR="00305A47" w:rsidRPr="00A21653" w:rsidRDefault="00305A47" w:rsidP="00305A47">
      <w:pPr>
        <w:pStyle w:val="Lista"/>
        <w:rPr>
          <w:rFonts w:cs="Arial"/>
          <w:szCs w:val="24"/>
          <w:highlight w:val="yellow"/>
        </w:rPr>
      </w:pPr>
      <w:r w:rsidRPr="00A21653">
        <w:rPr>
          <w:rFonts w:cs="Arial"/>
          <w:szCs w:val="24"/>
          <w:highlight w:val="yellow"/>
        </w:rPr>
        <w:t>d) Disponibilizar critérios técnicos, normas e procedimentos vigentes na Sanepar para execução do objeto descrito na CLÁUSULA PRIMEIRA;</w:t>
      </w:r>
    </w:p>
    <w:p w14:paraId="31BA6133" w14:textId="77777777" w:rsidR="00305A47" w:rsidRDefault="00305A47" w:rsidP="00305A47">
      <w:pPr>
        <w:jc w:val="both"/>
        <w:rPr>
          <w:sz w:val="24"/>
          <w:szCs w:val="24"/>
        </w:rPr>
      </w:pPr>
      <w:r w:rsidRPr="00A21653">
        <w:rPr>
          <w:sz w:val="24"/>
          <w:szCs w:val="24"/>
          <w:highlight w:val="yellow"/>
        </w:rPr>
        <w:t>e) Realizar avaliação semestral (avaliar periodicidade) sobre o desenvolvimento das atividades realizadas e avaliação final no término da vigência do presente instrumento.</w:t>
      </w:r>
      <w:r>
        <w:rPr>
          <w:sz w:val="24"/>
          <w:szCs w:val="24"/>
        </w:rPr>
        <w:t xml:space="preserve"> </w:t>
      </w:r>
    </w:p>
    <w:p w14:paraId="562FAC9B" w14:textId="77777777" w:rsidR="00305A47" w:rsidRDefault="00305A47" w:rsidP="00305A47">
      <w:pPr>
        <w:jc w:val="both"/>
        <w:rPr>
          <w:sz w:val="24"/>
          <w:szCs w:val="24"/>
        </w:rPr>
      </w:pPr>
    </w:p>
    <w:p w14:paraId="7DFD904B" w14:textId="77777777" w:rsidR="00305A47" w:rsidRDefault="00305A47" w:rsidP="00305A47">
      <w:pPr>
        <w:jc w:val="both"/>
        <w:rPr>
          <w:sz w:val="24"/>
          <w:szCs w:val="24"/>
        </w:rPr>
      </w:pPr>
      <w:r w:rsidRPr="00363160">
        <w:rPr>
          <w:sz w:val="24"/>
          <w:szCs w:val="24"/>
          <w:highlight w:val="yellow"/>
        </w:rPr>
        <w:t>(sugestão</w:t>
      </w:r>
      <w:r w:rsidRPr="0052026C">
        <w:rPr>
          <w:sz w:val="24"/>
          <w:szCs w:val="24"/>
          <w:highlight w:val="yellow"/>
        </w:rPr>
        <w:t>: estabelecer determinados marcos no plano do trabalho para a realização da avaliação e prever determinadas consequências decorrentes do não atingimento da meta temporal ou não eventual não adequação do andamento das atividades, pelos partícipes</w:t>
      </w:r>
      <w:r>
        <w:rPr>
          <w:sz w:val="24"/>
          <w:szCs w:val="24"/>
        </w:rPr>
        <w:t>)</w:t>
      </w:r>
    </w:p>
    <w:p w14:paraId="03959339" w14:textId="77777777" w:rsidR="00305A47" w:rsidRDefault="00305A47" w:rsidP="00305A47">
      <w:pPr>
        <w:jc w:val="both"/>
        <w:rPr>
          <w:sz w:val="24"/>
          <w:szCs w:val="24"/>
        </w:rPr>
      </w:pPr>
    </w:p>
    <w:p w14:paraId="1C3D9C7E" w14:textId="77777777" w:rsidR="00305A47" w:rsidRDefault="00305A47" w:rsidP="00305A47">
      <w:pPr>
        <w:jc w:val="both"/>
        <w:rPr>
          <w:sz w:val="24"/>
          <w:szCs w:val="24"/>
        </w:rPr>
      </w:pPr>
      <w:r w:rsidRPr="0052026C">
        <w:rPr>
          <w:sz w:val="24"/>
          <w:szCs w:val="24"/>
          <w:highlight w:val="yellow"/>
        </w:rPr>
        <w:t>verificar eventual caracterização de outras responsabilidades, como por exemplo, sobre recursos humanos, equipamentos, instalações físicas, despesas com viagens, hospedagem, workshops, publicações (livros) e respectivas coautorias, relatórios de acompanhamento, etc.</w:t>
      </w:r>
      <w:r>
        <w:rPr>
          <w:sz w:val="24"/>
          <w:szCs w:val="24"/>
        </w:rPr>
        <w:t xml:space="preserve"> </w:t>
      </w:r>
    </w:p>
    <w:bookmarkEnd w:id="0"/>
    <w:p w14:paraId="02A95CC0" w14:textId="77777777" w:rsidR="00305A47" w:rsidRDefault="00305A47" w:rsidP="00305A47">
      <w:pPr>
        <w:jc w:val="both"/>
        <w:rPr>
          <w:sz w:val="24"/>
          <w:szCs w:val="24"/>
        </w:rPr>
      </w:pPr>
    </w:p>
    <w:p w14:paraId="3657F676" w14:textId="77777777" w:rsidR="00305A47" w:rsidRDefault="00305A47" w:rsidP="00305A47">
      <w:pPr>
        <w:jc w:val="both"/>
        <w:rPr>
          <w:rStyle w:val="hps"/>
          <w:sz w:val="24"/>
          <w:szCs w:val="24"/>
          <w:lang w:val="pt-PT"/>
        </w:rPr>
      </w:pPr>
      <w:r>
        <w:rPr>
          <w:b/>
          <w:bCs/>
          <w:sz w:val="24"/>
          <w:szCs w:val="24"/>
        </w:rPr>
        <w:t>§2º</w:t>
      </w:r>
      <w:r>
        <w:rPr>
          <w:rFonts w:eastAsia="Arial Unicode MS"/>
        </w:rPr>
        <w:t xml:space="preserve"> </w:t>
      </w:r>
      <w:r>
        <w:rPr>
          <w:rStyle w:val="hps"/>
          <w:sz w:val="24"/>
          <w:szCs w:val="24"/>
          <w:lang w:val="pt-PT"/>
        </w:rPr>
        <w:t xml:space="preserve">Para o cumprimento do objeto o </w:t>
      </w:r>
      <w:r w:rsidRPr="00BE23F6">
        <w:rPr>
          <w:b/>
          <w:sz w:val="24"/>
          <w:szCs w:val="24"/>
          <w:highlight w:val="yellow"/>
          <w:lang w:val="pt-PT"/>
        </w:rPr>
        <w:t>xxxxxxxxxxx</w:t>
      </w:r>
      <w:r>
        <w:rPr>
          <w:rStyle w:val="hps"/>
          <w:sz w:val="24"/>
          <w:szCs w:val="24"/>
          <w:lang w:val="pt-PT"/>
        </w:rPr>
        <w:t xml:space="preserve"> se compromete a:</w:t>
      </w:r>
    </w:p>
    <w:p w14:paraId="6796D5FF" w14:textId="77777777" w:rsidR="00305A47" w:rsidRDefault="00305A47" w:rsidP="00305A47">
      <w:pPr>
        <w:jc w:val="both"/>
        <w:rPr>
          <w:rStyle w:val="hps"/>
          <w:sz w:val="24"/>
          <w:szCs w:val="24"/>
          <w:lang w:val="pt-PT"/>
        </w:rPr>
      </w:pPr>
    </w:p>
    <w:p w14:paraId="209C9345" w14:textId="77777777" w:rsidR="00305A47" w:rsidRPr="00A21653" w:rsidRDefault="00305A47" w:rsidP="00305A47">
      <w:pPr>
        <w:jc w:val="both"/>
        <w:rPr>
          <w:rStyle w:val="hps"/>
          <w:rFonts w:eastAsia="OpenSymbol"/>
          <w:sz w:val="24"/>
          <w:szCs w:val="24"/>
          <w:highlight w:val="yellow"/>
          <w:lang w:val="pt-PT"/>
        </w:rPr>
      </w:pPr>
      <w:r w:rsidRPr="00A21653">
        <w:rPr>
          <w:rStyle w:val="hps"/>
          <w:rFonts w:eastAsia="OpenSymbol"/>
          <w:sz w:val="24"/>
          <w:szCs w:val="24"/>
          <w:highlight w:val="yellow"/>
          <w:lang w:val="pt-PT"/>
        </w:rPr>
        <w:t xml:space="preserve">a) Realizar as ações apresentadas no Plano de Trabalho, </w:t>
      </w:r>
      <w:r w:rsidRPr="00A21653">
        <w:rPr>
          <w:sz w:val="24"/>
          <w:szCs w:val="24"/>
          <w:highlight w:val="yellow"/>
        </w:rPr>
        <w:t>sob sua responsabilidade, que integra o</w:t>
      </w:r>
      <w:r w:rsidRPr="00A21653">
        <w:rPr>
          <w:rStyle w:val="hps"/>
          <w:rFonts w:eastAsia="OpenSymbol"/>
          <w:sz w:val="24"/>
          <w:szCs w:val="24"/>
          <w:highlight w:val="yellow"/>
          <w:lang w:val="pt-PT"/>
        </w:rPr>
        <w:t xml:space="preserve"> presente instrumento;</w:t>
      </w:r>
    </w:p>
    <w:p w14:paraId="31CA8CAB" w14:textId="77777777" w:rsidR="00305A47" w:rsidRPr="00A21653" w:rsidRDefault="00305A47" w:rsidP="00305A47">
      <w:pPr>
        <w:jc w:val="both"/>
        <w:rPr>
          <w:rStyle w:val="hps"/>
          <w:rFonts w:eastAsia="OpenSymbol"/>
          <w:sz w:val="24"/>
          <w:szCs w:val="24"/>
          <w:highlight w:val="yellow"/>
          <w:lang w:val="pt-PT"/>
        </w:rPr>
      </w:pPr>
      <w:r w:rsidRPr="00A21653">
        <w:rPr>
          <w:rStyle w:val="hps"/>
          <w:rFonts w:eastAsia="OpenSymbol"/>
          <w:sz w:val="24"/>
          <w:szCs w:val="24"/>
          <w:highlight w:val="yellow"/>
          <w:lang w:val="pt-PT"/>
        </w:rPr>
        <w:t xml:space="preserve">b) Disponibilizar à Sanepar as informações necessárias para a realização do objeto </w:t>
      </w:r>
      <w:r w:rsidRPr="00A21653">
        <w:rPr>
          <w:sz w:val="24"/>
          <w:szCs w:val="24"/>
          <w:highlight w:val="yellow"/>
        </w:rPr>
        <w:t>descrito na CLÁUSULA PRIMEIRA</w:t>
      </w:r>
      <w:r w:rsidRPr="00A21653">
        <w:rPr>
          <w:rStyle w:val="hps"/>
          <w:rFonts w:eastAsia="OpenSymbol"/>
          <w:sz w:val="24"/>
          <w:szCs w:val="24"/>
          <w:highlight w:val="yellow"/>
          <w:lang w:val="pt-PT"/>
        </w:rPr>
        <w:t>;</w:t>
      </w:r>
    </w:p>
    <w:p w14:paraId="4283445A" w14:textId="77777777" w:rsidR="00305A47" w:rsidRPr="00A21653" w:rsidRDefault="00305A47" w:rsidP="00305A47">
      <w:pPr>
        <w:pStyle w:val="Lista"/>
        <w:rPr>
          <w:rFonts w:cs="Arial"/>
          <w:szCs w:val="24"/>
          <w:highlight w:val="yellow"/>
        </w:rPr>
      </w:pPr>
      <w:r w:rsidRPr="00A21653">
        <w:rPr>
          <w:rFonts w:cs="Arial"/>
          <w:szCs w:val="24"/>
          <w:highlight w:val="yellow"/>
        </w:rPr>
        <w:t>c) Atender aos critérios técnicos, normas e procedimentos disponibilizados pela Sanepar para execução do objeto descrito na CLÁUSULA PRIMEIRA;</w:t>
      </w:r>
    </w:p>
    <w:p w14:paraId="40E20E6E" w14:textId="77777777" w:rsidR="00305A47" w:rsidRDefault="00305A47" w:rsidP="00305A47">
      <w:pPr>
        <w:jc w:val="both"/>
        <w:rPr>
          <w:rStyle w:val="hps"/>
          <w:rFonts w:eastAsia="OpenSymbol"/>
          <w:sz w:val="24"/>
          <w:szCs w:val="24"/>
          <w:highlight w:val="yellow"/>
          <w:lang w:val="pt-PT"/>
        </w:rPr>
      </w:pPr>
      <w:r w:rsidRPr="00A21653">
        <w:rPr>
          <w:sz w:val="24"/>
          <w:szCs w:val="24"/>
          <w:highlight w:val="yellow"/>
          <w:lang w:val="pt-PT"/>
        </w:rPr>
        <w:t>d</w:t>
      </w:r>
      <w:r w:rsidRPr="00A21653">
        <w:rPr>
          <w:sz w:val="24"/>
          <w:szCs w:val="24"/>
          <w:highlight w:val="yellow"/>
        </w:rPr>
        <w:t xml:space="preserve">) </w:t>
      </w:r>
      <w:r w:rsidRPr="00A21653">
        <w:rPr>
          <w:rStyle w:val="hps"/>
          <w:rFonts w:eastAsia="OpenSymbol"/>
          <w:sz w:val="24"/>
          <w:szCs w:val="24"/>
          <w:highlight w:val="yellow"/>
          <w:lang w:val="pt-PT"/>
        </w:rPr>
        <w:t>Permitir o acesso da equipe de pesquisa do</w:t>
      </w:r>
      <w:r w:rsidRPr="00A21653">
        <w:rPr>
          <w:rStyle w:val="hps"/>
          <w:rFonts w:eastAsia="OpenSymbol"/>
          <w:b/>
          <w:sz w:val="24"/>
          <w:szCs w:val="24"/>
          <w:highlight w:val="yellow"/>
          <w:lang w:val="pt-PT"/>
        </w:rPr>
        <w:t xml:space="preserve"> </w:t>
      </w:r>
      <w:r w:rsidRPr="00A21653">
        <w:rPr>
          <w:rStyle w:val="hps"/>
          <w:b/>
          <w:sz w:val="24"/>
          <w:szCs w:val="24"/>
          <w:highlight w:val="yellow"/>
          <w:lang w:val="pt-PT"/>
        </w:rPr>
        <w:t>Sanepar</w:t>
      </w:r>
      <w:r w:rsidRPr="00A21653">
        <w:rPr>
          <w:rStyle w:val="hps"/>
          <w:rFonts w:eastAsia="OpenSymbol"/>
          <w:sz w:val="24"/>
          <w:szCs w:val="24"/>
          <w:highlight w:val="yellow"/>
          <w:lang w:val="pt-PT"/>
        </w:rPr>
        <w:t xml:space="preserve"> nas suas dependências </w:t>
      </w:r>
      <w:r w:rsidRPr="003C4AC4">
        <w:rPr>
          <w:rStyle w:val="hps"/>
          <w:rFonts w:eastAsia="OpenSymbol"/>
          <w:sz w:val="24"/>
          <w:szCs w:val="24"/>
          <w:highlight w:val="yellow"/>
          <w:lang w:val="pt-PT"/>
        </w:rPr>
        <w:t>administrativas e operacionais, bem como, o uso de equipamentos para o desenvolvimento de atividades mutuamente acordadas no Plano de Trabalho;</w:t>
      </w:r>
    </w:p>
    <w:p w14:paraId="3B5074B8" w14:textId="77777777" w:rsidR="00305A47" w:rsidRDefault="00305A47" w:rsidP="00305A47">
      <w:pPr>
        <w:jc w:val="both"/>
        <w:rPr>
          <w:rStyle w:val="hps"/>
          <w:rFonts w:eastAsia="OpenSymbol"/>
          <w:sz w:val="24"/>
          <w:szCs w:val="24"/>
          <w:lang w:val="pt-PT"/>
        </w:rPr>
      </w:pPr>
      <w:r w:rsidRPr="00A21653">
        <w:rPr>
          <w:rStyle w:val="hps"/>
          <w:rFonts w:eastAsia="OpenSymbol"/>
          <w:sz w:val="24"/>
          <w:szCs w:val="24"/>
          <w:highlight w:val="yellow"/>
          <w:lang w:val="pt-PT"/>
        </w:rPr>
        <w:t xml:space="preserve">e) Participar da avaliação </w:t>
      </w:r>
      <w:r w:rsidRPr="00A21653">
        <w:rPr>
          <w:sz w:val="24"/>
          <w:szCs w:val="24"/>
          <w:highlight w:val="yellow"/>
        </w:rPr>
        <w:t xml:space="preserve">semestral </w:t>
      </w:r>
      <w:r w:rsidRPr="00A21653">
        <w:rPr>
          <w:rStyle w:val="hps"/>
          <w:rFonts w:eastAsia="OpenSymbol"/>
          <w:sz w:val="24"/>
          <w:szCs w:val="24"/>
          <w:highlight w:val="yellow"/>
          <w:lang w:val="pt-PT"/>
        </w:rPr>
        <w:t xml:space="preserve">sobre o desenvolvimento das atividades realizadas </w:t>
      </w:r>
      <w:r w:rsidRPr="00A21653">
        <w:rPr>
          <w:sz w:val="24"/>
          <w:szCs w:val="24"/>
          <w:highlight w:val="yellow"/>
        </w:rPr>
        <w:t xml:space="preserve">e avaliação final </w:t>
      </w:r>
      <w:r w:rsidRPr="00A21653">
        <w:rPr>
          <w:rStyle w:val="hps"/>
          <w:rFonts w:eastAsia="OpenSymbol"/>
          <w:sz w:val="24"/>
          <w:szCs w:val="24"/>
          <w:highlight w:val="yellow"/>
          <w:lang w:val="pt-PT"/>
        </w:rPr>
        <w:t>no término da vigência do presente instrumento jurídico.</w:t>
      </w:r>
      <w:r>
        <w:rPr>
          <w:rStyle w:val="hps"/>
          <w:rFonts w:eastAsia="OpenSymbol"/>
          <w:sz w:val="24"/>
          <w:szCs w:val="24"/>
          <w:lang w:val="pt-PT"/>
        </w:rPr>
        <w:t xml:space="preserve"> </w:t>
      </w:r>
    </w:p>
    <w:p w14:paraId="189A79C2" w14:textId="77777777" w:rsidR="00305A47" w:rsidRDefault="00305A47" w:rsidP="00305A47">
      <w:pPr>
        <w:spacing w:line="360" w:lineRule="auto"/>
        <w:jc w:val="both"/>
      </w:pPr>
    </w:p>
    <w:p w14:paraId="793DC2D1" w14:textId="77777777" w:rsidR="00305A47" w:rsidRDefault="00305A47" w:rsidP="00305A47">
      <w:pPr>
        <w:jc w:val="both"/>
        <w:rPr>
          <w:rStyle w:val="hps"/>
          <w:rFonts w:eastAsia="OpenSymbol"/>
          <w:sz w:val="24"/>
          <w:szCs w:val="24"/>
          <w:lang w:val="pt-PT"/>
        </w:rPr>
      </w:pPr>
      <w:r>
        <w:rPr>
          <w:b/>
          <w:bCs/>
          <w:sz w:val="24"/>
          <w:szCs w:val="24"/>
        </w:rPr>
        <w:t>§3º</w:t>
      </w:r>
      <w:r>
        <w:rPr>
          <w:rFonts w:eastAsia="Arial Unicode MS"/>
        </w:rPr>
        <w:t xml:space="preserve"> </w:t>
      </w:r>
      <w:r>
        <w:rPr>
          <w:rStyle w:val="hps"/>
          <w:rFonts w:eastAsia="OpenSymbol"/>
          <w:sz w:val="24"/>
          <w:szCs w:val="24"/>
          <w:lang w:val="pt-PT"/>
        </w:rPr>
        <w:t xml:space="preserve">– Compete conjuntamente à SANEPAR e ao </w:t>
      </w:r>
      <w:r w:rsidRPr="00E77F8D">
        <w:rPr>
          <w:rStyle w:val="hps"/>
          <w:rFonts w:eastAsia="OpenSymbol"/>
          <w:sz w:val="24"/>
          <w:szCs w:val="24"/>
          <w:highlight w:val="yellow"/>
          <w:lang w:val="pt-PT"/>
        </w:rPr>
        <w:t>xxxxxxxxxxx</w:t>
      </w:r>
      <w:r>
        <w:rPr>
          <w:rStyle w:val="hps"/>
          <w:rFonts w:eastAsia="OpenSymbol"/>
          <w:sz w:val="24"/>
          <w:szCs w:val="24"/>
          <w:lang w:val="pt-PT"/>
        </w:rPr>
        <w:t>:</w:t>
      </w:r>
    </w:p>
    <w:p w14:paraId="5167C6BC" w14:textId="77777777" w:rsidR="00305A47" w:rsidRDefault="00305A47" w:rsidP="00305A47">
      <w:pPr>
        <w:jc w:val="both"/>
        <w:rPr>
          <w:rStyle w:val="hps"/>
          <w:rFonts w:eastAsia="OpenSymbol"/>
          <w:sz w:val="24"/>
          <w:szCs w:val="24"/>
          <w:lang w:val="pt-PT"/>
        </w:rPr>
      </w:pPr>
    </w:p>
    <w:p w14:paraId="153FE90D" w14:textId="77777777" w:rsidR="00305A47" w:rsidRPr="00A21653" w:rsidRDefault="00305A47" w:rsidP="00305A47">
      <w:pPr>
        <w:jc w:val="both"/>
        <w:rPr>
          <w:rStyle w:val="hps"/>
          <w:rFonts w:eastAsia="OpenSymbol"/>
          <w:sz w:val="24"/>
          <w:szCs w:val="24"/>
          <w:highlight w:val="yellow"/>
          <w:lang w:val="pt-PT"/>
        </w:rPr>
      </w:pPr>
      <w:r w:rsidRPr="00A21653">
        <w:rPr>
          <w:rStyle w:val="hps"/>
          <w:rFonts w:eastAsia="OpenSymbol"/>
          <w:sz w:val="24"/>
          <w:szCs w:val="24"/>
          <w:highlight w:val="yellow"/>
          <w:lang w:val="pt-PT"/>
        </w:rPr>
        <w:t>a) Colaborar na divulgação dos resultados, mediante a realização e organização de eventos, encontros e seminários, bem como a realização de comunicações e publicações;</w:t>
      </w:r>
    </w:p>
    <w:p w14:paraId="4FDC4787" w14:textId="77777777" w:rsidR="00305A47" w:rsidRDefault="00305A47" w:rsidP="00305A47">
      <w:pPr>
        <w:jc w:val="both"/>
        <w:rPr>
          <w:rStyle w:val="hps"/>
          <w:rFonts w:eastAsia="OpenSymbol"/>
          <w:sz w:val="24"/>
          <w:szCs w:val="24"/>
          <w:lang w:val="pt-PT"/>
        </w:rPr>
      </w:pPr>
      <w:r w:rsidRPr="00A21653">
        <w:rPr>
          <w:rStyle w:val="hps"/>
          <w:rFonts w:eastAsia="OpenSymbol"/>
          <w:sz w:val="24"/>
          <w:szCs w:val="24"/>
          <w:highlight w:val="yellow"/>
          <w:lang w:val="pt-PT"/>
        </w:rPr>
        <w:t>b) Colaborar em projetos futuros de âmbito nacional ou internacional, mediante celebração de termo específico, no âmbito da temática abrangida por este instrumento, respeitando, desta forma, a colaboração mútua dos esforços dispendida para execução do objeto descrito na CLÁUSULA PRIMEIRA.</w:t>
      </w:r>
    </w:p>
    <w:p w14:paraId="50B0DB89" w14:textId="77777777" w:rsidR="00305A47" w:rsidRDefault="00305A47" w:rsidP="00305A47">
      <w:pPr>
        <w:jc w:val="both"/>
        <w:rPr>
          <w:sz w:val="24"/>
          <w:szCs w:val="24"/>
        </w:rPr>
      </w:pPr>
    </w:p>
    <w:p w14:paraId="2BE2FA47" w14:textId="77777777" w:rsidR="00305A47" w:rsidRDefault="00305A47" w:rsidP="00305A47">
      <w:pPr>
        <w:tabs>
          <w:tab w:val="center" w:pos="0"/>
        </w:tabs>
        <w:jc w:val="both"/>
        <w:rPr>
          <w:b/>
          <w:sz w:val="24"/>
          <w:szCs w:val="24"/>
        </w:rPr>
      </w:pPr>
      <w:r>
        <w:rPr>
          <w:b/>
          <w:sz w:val="24"/>
          <w:szCs w:val="24"/>
        </w:rPr>
        <w:t>CLÁUSULA TERCEIRA – DOS RECURSOS</w:t>
      </w:r>
    </w:p>
    <w:p w14:paraId="3DA831A9" w14:textId="77777777" w:rsidR="00305A47" w:rsidRDefault="00305A47" w:rsidP="00305A47">
      <w:pPr>
        <w:tabs>
          <w:tab w:val="center" w:pos="0"/>
        </w:tabs>
        <w:jc w:val="both"/>
        <w:rPr>
          <w:sz w:val="24"/>
          <w:szCs w:val="24"/>
        </w:rPr>
      </w:pPr>
    </w:p>
    <w:p w14:paraId="7885FF40" w14:textId="77777777" w:rsidR="00305A47" w:rsidRDefault="00305A47" w:rsidP="00305A47">
      <w:pPr>
        <w:jc w:val="both"/>
        <w:rPr>
          <w:sz w:val="24"/>
          <w:szCs w:val="24"/>
        </w:rPr>
      </w:pPr>
      <w:r>
        <w:rPr>
          <w:sz w:val="24"/>
          <w:szCs w:val="24"/>
        </w:rPr>
        <w:t xml:space="preserve">Não haverá repasse de recursos financeiros entre </w:t>
      </w:r>
      <w:r w:rsidRPr="0010207D">
        <w:rPr>
          <w:sz w:val="24"/>
          <w:szCs w:val="24"/>
          <w:highlight w:val="yellow"/>
        </w:rPr>
        <w:t>as (os)</w:t>
      </w:r>
      <w:r>
        <w:rPr>
          <w:sz w:val="24"/>
          <w:szCs w:val="24"/>
        </w:rPr>
        <w:t xml:space="preserve"> partícipes em qualquer momento, sob quaisquer condições. As contribuições e a disponibilização dos respectivos </w:t>
      </w:r>
      <w:r>
        <w:rPr>
          <w:sz w:val="24"/>
          <w:szCs w:val="24"/>
        </w:rPr>
        <w:lastRenderedPageBreak/>
        <w:t xml:space="preserve">recursos, quando necessário, serão efetuados de comum acordo entre </w:t>
      </w:r>
      <w:r w:rsidRPr="00692D26">
        <w:rPr>
          <w:sz w:val="24"/>
          <w:szCs w:val="24"/>
          <w:highlight w:val="yellow"/>
        </w:rPr>
        <w:t>as (os)</w:t>
      </w:r>
      <w:r>
        <w:rPr>
          <w:sz w:val="24"/>
          <w:szCs w:val="24"/>
        </w:rPr>
        <w:t xml:space="preserve"> partícipes, no âmbito da competência e planejamento institucional de cada partícipe, de tal forma a execução do objeto descrito na CLÁUSULA PRIMEIRA, em conformidade com o Plano de Trabalho que integra o presente Instrumento.</w:t>
      </w:r>
    </w:p>
    <w:p w14:paraId="479E38CE" w14:textId="77777777" w:rsidR="00305A47" w:rsidRDefault="00305A47" w:rsidP="00305A47">
      <w:pPr>
        <w:jc w:val="both"/>
        <w:rPr>
          <w:sz w:val="24"/>
          <w:szCs w:val="24"/>
        </w:rPr>
      </w:pPr>
    </w:p>
    <w:p w14:paraId="1BF608BC" w14:textId="77777777" w:rsidR="00305A47" w:rsidRDefault="00305A47" w:rsidP="00305A47">
      <w:pPr>
        <w:jc w:val="both"/>
        <w:rPr>
          <w:sz w:val="24"/>
          <w:szCs w:val="24"/>
        </w:rPr>
      </w:pPr>
    </w:p>
    <w:p w14:paraId="48B9DC3A" w14:textId="77777777" w:rsidR="00305A47" w:rsidRDefault="00305A47" w:rsidP="00305A47">
      <w:pPr>
        <w:jc w:val="both"/>
        <w:rPr>
          <w:sz w:val="24"/>
          <w:szCs w:val="24"/>
        </w:rPr>
      </w:pPr>
      <w:r>
        <w:rPr>
          <w:b/>
          <w:bCs/>
          <w:sz w:val="24"/>
          <w:szCs w:val="24"/>
        </w:rPr>
        <w:t xml:space="preserve">CLÁUSULA </w:t>
      </w:r>
      <w:r>
        <w:rPr>
          <w:rStyle w:val="hps"/>
          <w:b/>
          <w:bCs/>
          <w:sz w:val="24"/>
          <w:szCs w:val="24"/>
          <w:lang w:val="pt-PT"/>
        </w:rPr>
        <w:t>QUARTA – DA VIGÊNCIA</w:t>
      </w:r>
    </w:p>
    <w:p w14:paraId="1D42854C" w14:textId="77777777" w:rsidR="00305A47" w:rsidRDefault="00305A47" w:rsidP="00305A47">
      <w:pPr>
        <w:jc w:val="both"/>
        <w:rPr>
          <w:sz w:val="24"/>
          <w:szCs w:val="24"/>
        </w:rPr>
      </w:pPr>
    </w:p>
    <w:p w14:paraId="1C00817D" w14:textId="77777777" w:rsidR="00305A47" w:rsidRDefault="00305A47" w:rsidP="00305A47">
      <w:pPr>
        <w:jc w:val="both"/>
        <w:rPr>
          <w:sz w:val="24"/>
          <w:szCs w:val="24"/>
        </w:rPr>
      </w:pPr>
      <w:r>
        <w:rPr>
          <w:sz w:val="24"/>
          <w:szCs w:val="24"/>
        </w:rPr>
        <w:t xml:space="preserve">O presente Acordo de Cooperação Técnica vigorará pelo prazo de </w:t>
      </w:r>
      <w:proofErr w:type="spellStart"/>
      <w:r>
        <w:rPr>
          <w:sz w:val="24"/>
          <w:szCs w:val="24"/>
          <w:highlight w:val="yellow"/>
        </w:rPr>
        <w:t>xx</w:t>
      </w:r>
      <w:proofErr w:type="spellEnd"/>
      <w:r w:rsidRPr="002D586D">
        <w:rPr>
          <w:sz w:val="24"/>
          <w:szCs w:val="24"/>
          <w:highlight w:val="yellow"/>
        </w:rPr>
        <w:t xml:space="preserve"> (</w:t>
      </w:r>
      <w:proofErr w:type="spellStart"/>
      <w:r>
        <w:rPr>
          <w:sz w:val="24"/>
          <w:szCs w:val="24"/>
          <w:highlight w:val="yellow"/>
        </w:rPr>
        <w:t>xxxxxxxx</w:t>
      </w:r>
      <w:proofErr w:type="spellEnd"/>
      <w:r w:rsidRPr="002D586D">
        <w:rPr>
          <w:sz w:val="24"/>
          <w:szCs w:val="24"/>
          <w:highlight w:val="yellow"/>
        </w:rPr>
        <w:t>) meses</w:t>
      </w:r>
      <w:r>
        <w:rPr>
          <w:sz w:val="24"/>
          <w:szCs w:val="24"/>
        </w:rPr>
        <w:t xml:space="preserve">, a contar da data de assinatura, podendo o prazo ser ampliado mediante Termo Aditivo, por interesse expresso </w:t>
      </w:r>
      <w:r w:rsidRPr="00321FE3">
        <w:rPr>
          <w:sz w:val="24"/>
          <w:szCs w:val="24"/>
          <w:highlight w:val="yellow"/>
        </w:rPr>
        <w:t>das (dos)</w:t>
      </w:r>
      <w:r>
        <w:rPr>
          <w:sz w:val="24"/>
          <w:szCs w:val="24"/>
        </w:rPr>
        <w:t xml:space="preserve"> partícipes, com antecedência mínima de 60 (sessenta) dias do final da vigência.</w:t>
      </w:r>
    </w:p>
    <w:p w14:paraId="5A7459D2" w14:textId="77777777" w:rsidR="00305A47" w:rsidRDefault="00305A47" w:rsidP="00305A47">
      <w:pPr>
        <w:jc w:val="both"/>
        <w:rPr>
          <w:sz w:val="24"/>
          <w:szCs w:val="24"/>
        </w:rPr>
      </w:pPr>
    </w:p>
    <w:p w14:paraId="3CA6BD15" w14:textId="77777777" w:rsidR="00305A47" w:rsidRDefault="00305A47" w:rsidP="00305A47">
      <w:pPr>
        <w:jc w:val="both"/>
        <w:rPr>
          <w:sz w:val="24"/>
          <w:szCs w:val="24"/>
        </w:rPr>
      </w:pPr>
      <w:r>
        <w:rPr>
          <w:b/>
          <w:bCs/>
          <w:sz w:val="24"/>
          <w:szCs w:val="24"/>
        </w:rPr>
        <w:t xml:space="preserve">CLÁUSULA </w:t>
      </w:r>
      <w:r>
        <w:rPr>
          <w:rStyle w:val="hps"/>
          <w:b/>
          <w:bCs/>
          <w:sz w:val="24"/>
          <w:szCs w:val="24"/>
          <w:lang w:val="pt-PT"/>
        </w:rPr>
        <w:t xml:space="preserve">QUINTA – DA RESCISÃO </w:t>
      </w:r>
    </w:p>
    <w:p w14:paraId="63B0A8C4" w14:textId="77777777" w:rsidR="00305A47" w:rsidRDefault="00305A47" w:rsidP="00305A47">
      <w:pPr>
        <w:jc w:val="both"/>
        <w:rPr>
          <w:sz w:val="24"/>
          <w:szCs w:val="24"/>
        </w:rPr>
      </w:pPr>
    </w:p>
    <w:p w14:paraId="0B4754C0" w14:textId="77777777" w:rsidR="00305A47" w:rsidRDefault="00305A47" w:rsidP="00305A47">
      <w:pPr>
        <w:jc w:val="both"/>
        <w:rPr>
          <w:sz w:val="24"/>
          <w:szCs w:val="24"/>
        </w:rPr>
      </w:pPr>
      <w:r>
        <w:rPr>
          <w:sz w:val="24"/>
          <w:szCs w:val="24"/>
        </w:rPr>
        <w:t xml:space="preserve">O presente Acordo de Cooperação Técnica poderá ser rescindido por qualquer </w:t>
      </w:r>
      <w:r w:rsidRPr="00321FE3">
        <w:rPr>
          <w:sz w:val="24"/>
          <w:szCs w:val="24"/>
          <w:highlight w:val="yellow"/>
        </w:rPr>
        <w:t>uma (um) das (dos) partícipes</w:t>
      </w:r>
      <w:r>
        <w:rPr>
          <w:sz w:val="24"/>
          <w:szCs w:val="24"/>
        </w:rPr>
        <w:t>, mediante notificação prévia e expressa, por escrito, contendo justificativa e com antecedência mínima de 60 (sessenta) dias.</w:t>
      </w:r>
    </w:p>
    <w:p w14:paraId="4A8B12A8" w14:textId="77777777" w:rsidR="00305A47" w:rsidRDefault="00305A47" w:rsidP="00305A47">
      <w:pPr>
        <w:jc w:val="both"/>
        <w:rPr>
          <w:sz w:val="24"/>
          <w:szCs w:val="24"/>
        </w:rPr>
      </w:pPr>
    </w:p>
    <w:p w14:paraId="545786C1" w14:textId="77777777" w:rsidR="00305A47" w:rsidRDefault="00305A47" w:rsidP="00305A47">
      <w:pPr>
        <w:jc w:val="both"/>
        <w:rPr>
          <w:sz w:val="24"/>
          <w:szCs w:val="24"/>
        </w:rPr>
      </w:pPr>
      <w:r>
        <w:rPr>
          <w:b/>
          <w:bCs/>
          <w:sz w:val="24"/>
          <w:szCs w:val="24"/>
        </w:rPr>
        <w:t>Parágrafo único</w:t>
      </w:r>
      <w:r>
        <w:rPr>
          <w:rFonts w:eastAsia="Arial Unicode MS"/>
        </w:rPr>
        <w:t xml:space="preserve"> -</w:t>
      </w:r>
      <w:r>
        <w:rPr>
          <w:sz w:val="24"/>
          <w:szCs w:val="24"/>
        </w:rPr>
        <w:t xml:space="preserve"> </w:t>
      </w:r>
      <w:r w:rsidRPr="00321FE3">
        <w:rPr>
          <w:sz w:val="24"/>
          <w:szCs w:val="24"/>
          <w:highlight w:val="yellow"/>
        </w:rPr>
        <w:t>As (</w:t>
      </w:r>
      <w:proofErr w:type="gramStart"/>
      <w:r w:rsidRPr="00321FE3">
        <w:rPr>
          <w:sz w:val="24"/>
          <w:szCs w:val="24"/>
          <w:highlight w:val="yellow"/>
        </w:rPr>
        <w:t>os)</w:t>
      </w:r>
      <w:r>
        <w:rPr>
          <w:sz w:val="24"/>
          <w:szCs w:val="24"/>
        </w:rPr>
        <w:t xml:space="preserve">  partícipes</w:t>
      </w:r>
      <w:proofErr w:type="gramEnd"/>
      <w:r>
        <w:rPr>
          <w:sz w:val="24"/>
          <w:szCs w:val="24"/>
        </w:rPr>
        <w:t xml:space="preserve"> obrigam-se a cumprir os compromissos e obrigações porventura pendentes, assumidos em conformidade com o presente instrumento e, no prazo de 30 (trinta) dias contados da data da efetiva rescisão, lavrarão termo de encerramento antecipado, contendo a descrição das atividades realizadas e resultados atingidos, do tempo em que participaram voluntariamente do ajuste.</w:t>
      </w:r>
    </w:p>
    <w:p w14:paraId="3CD97E25" w14:textId="77777777" w:rsidR="00305A47" w:rsidRDefault="00305A47" w:rsidP="00305A47">
      <w:pPr>
        <w:jc w:val="both"/>
        <w:rPr>
          <w:sz w:val="24"/>
          <w:szCs w:val="24"/>
        </w:rPr>
      </w:pPr>
    </w:p>
    <w:p w14:paraId="7EC917B8" w14:textId="77777777" w:rsidR="00305A47" w:rsidRDefault="00305A47" w:rsidP="00305A47">
      <w:pPr>
        <w:jc w:val="both"/>
        <w:rPr>
          <w:sz w:val="24"/>
          <w:szCs w:val="24"/>
        </w:rPr>
      </w:pPr>
      <w:r>
        <w:rPr>
          <w:b/>
          <w:bCs/>
          <w:sz w:val="24"/>
          <w:szCs w:val="24"/>
        </w:rPr>
        <w:t xml:space="preserve">CLÁUSULA </w:t>
      </w:r>
      <w:r>
        <w:rPr>
          <w:rStyle w:val="hps"/>
          <w:b/>
          <w:bCs/>
          <w:sz w:val="24"/>
          <w:szCs w:val="24"/>
          <w:lang w:val="pt-PT"/>
        </w:rPr>
        <w:t>SEXTA – DESIGNAÇÃO DE GESTORES</w:t>
      </w:r>
    </w:p>
    <w:p w14:paraId="039FFC96" w14:textId="77777777" w:rsidR="00305A47" w:rsidRDefault="00305A47" w:rsidP="00305A47">
      <w:pPr>
        <w:jc w:val="both"/>
        <w:rPr>
          <w:rStyle w:val="hps"/>
          <w:rFonts w:eastAsia="OpenSymbol"/>
          <w:sz w:val="24"/>
          <w:szCs w:val="24"/>
          <w:lang w:val="pt-PT"/>
        </w:rPr>
      </w:pPr>
    </w:p>
    <w:p w14:paraId="2BA9BB05" w14:textId="77777777" w:rsidR="00305A47" w:rsidRDefault="00305A47" w:rsidP="00305A47">
      <w:pPr>
        <w:jc w:val="both"/>
      </w:pPr>
      <w:r>
        <w:rPr>
          <w:rStyle w:val="hps"/>
          <w:rFonts w:eastAsia="OpenSymbol"/>
          <w:sz w:val="24"/>
          <w:szCs w:val="24"/>
          <w:lang w:val="pt-PT"/>
        </w:rPr>
        <w:t xml:space="preserve">Para a realização das atividades compreendidas neste Acordo de Cooperação Técnica </w:t>
      </w:r>
      <w:r w:rsidRPr="00321FE3">
        <w:rPr>
          <w:rStyle w:val="hps"/>
          <w:rFonts w:eastAsia="OpenSymbol"/>
          <w:sz w:val="24"/>
          <w:szCs w:val="24"/>
          <w:highlight w:val="yellow"/>
          <w:lang w:val="pt-PT"/>
        </w:rPr>
        <w:t>as (os)</w:t>
      </w:r>
      <w:r>
        <w:rPr>
          <w:rStyle w:val="hps"/>
          <w:rFonts w:eastAsia="OpenSymbol"/>
          <w:sz w:val="24"/>
          <w:szCs w:val="24"/>
          <w:lang w:val="pt-PT"/>
        </w:rPr>
        <w:t xml:space="preserve">  partícipes designam os seguintes gestores:</w:t>
      </w:r>
    </w:p>
    <w:p w14:paraId="29786EF5" w14:textId="77777777" w:rsidR="00305A47" w:rsidRDefault="00305A47" w:rsidP="00305A47">
      <w:pPr>
        <w:jc w:val="both"/>
      </w:pPr>
    </w:p>
    <w:p w14:paraId="0C457311" w14:textId="77777777" w:rsidR="00305A47" w:rsidRDefault="00305A47" w:rsidP="00305A47">
      <w:pPr>
        <w:jc w:val="both"/>
        <w:rPr>
          <w:rStyle w:val="hps"/>
          <w:rFonts w:eastAsia="OpenSymbol"/>
          <w:sz w:val="24"/>
          <w:szCs w:val="24"/>
          <w:lang w:val="pt-PT"/>
        </w:rPr>
      </w:pPr>
      <w:r>
        <w:rPr>
          <w:rStyle w:val="hps"/>
          <w:rFonts w:eastAsia="OpenSymbol"/>
          <w:sz w:val="24"/>
          <w:szCs w:val="24"/>
          <w:lang w:val="pt-PT"/>
        </w:rPr>
        <w:t xml:space="preserve">Pela </w:t>
      </w:r>
      <w:r>
        <w:rPr>
          <w:rStyle w:val="hps"/>
          <w:rFonts w:eastAsia="OpenSymbol"/>
          <w:b/>
          <w:sz w:val="24"/>
          <w:szCs w:val="24"/>
          <w:lang w:val="pt-PT"/>
        </w:rPr>
        <w:t>SANEPAR</w:t>
      </w:r>
      <w:r>
        <w:rPr>
          <w:rStyle w:val="hps"/>
          <w:rFonts w:eastAsia="OpenSymbol"/>
          <w:sz w:val="24"/>
          <w:szCs w:val="24"/>
          <w:lang w:val="pt-PT"/>
        </w:rPr>
        <w:t>:</w:t>
      </w:r>
    </w:p>
    <w:p w14:paraId="5F5C0048" w14:textId="77777777" w:rsidR="00305A47" w:rsidRDefault="00305A47" w:rsidP="00305A47">
      <w:pPr>
        <w:jc w:val="both"/>
        <w:rPr>
          <w:rStyle w:val="hps"/>
          <w:rFonts w:eastAsia="OpenSymbol"/>
          <w:sz w:val="24"/>
          <w:szCs w:val="24"/>
          <w:lang w:val="pt-PT"/>
        </w:rPr>
      </w:pPr>
    </w:p>
    <w:p w14:paraId="6783B155" w14:textId="77777777" w:rsidR="00305A47" w:rsidRDefault="00305A47" w:rsidP="00305A47">
      <w:pPr>
        <w:jc w:val="both"/>
        <w:rPr>
          <w:rStyle w:val="hps"/>
          <w:rFonts w:eastAsia="OpenSymbol"/>
          <w:sz w:val="24"/>
          <w:szCs w:val="24"/>
          <w:lang w:val="pt-PT"/>
        </w:rPr>
      </w:pPr>
      <w:r>
        <w:rPr>
          <w:rStyle w:val="hps"/>
          <w:rFonts w:eastAsia="OpenSymbol"/>
          <w:sz w:val="24"/>
          <w:szCs w:val="24"/>
          <w:lang w:val="pt-PT"/>
        </w:rPr>
        <w:t xml:space="preserve">a) Gestão Técnica, Financeira e Administrativa: </w:t>
      </w:r>
      <w:r>
        <w:rPr>
          <w:rStyle w:val="hps"/>
          <w:rFonts w:eastAsia="OpenSymbol"/>
          <w:color w:val="292929"/>
          <w:sz w:val="24"/>
          <w:szCs w:val="24"/>
          <w:lang w:val="pt-PT"/>
        </w:rPr>
        <w:t xml:space="preserve">Engº. Gustavo Rafael Collere Possetti, Gerente de Pesquisa e Inovação da SANEPAR, </w:t>
      </w:r>
      <w:r>
        <w:rPr>
          <w:rStyle w:val="hps"/>
          <w:rFonts w:eastAsia="OpenSymbol"/>
          <w:sz w:val="24"/>
          <w:szCs w:val="24"/>
          <w:lang w:val="pt-PT"/>
        </w:rPr>
        <w:t>inscrito no Cadastro Nacional de Pessoas Físicas - CPF sob n</w:t>
      </w:r>
      <w:r>
        <w:rPr>
          <w:rStyle w:val="hps"/>
          <w:rFonts w:eastAsia="OpenSymbol"/>
          <w:sz w:val="24"/>
          <w:szCs w:val="24"/>
          <w:vertAlign w:val="superscript"/>
          <w:lang w:val="pt-PT"/>
        </w:rPr>
        <w:t>o</w:t>
      </w:r>
      <w:r>
        <w:rPr>
          <w:rStyle w:val="hps"/>
          <w:rFonts w:eastAsia="OpenSymbol"/>
          <w:sz w:val="24"/>
          <w:szCs w:val="24"/>
          <w:lang w:val="pt-PT"/>
        </w:rPr>
        <w:t xml:space="preserve"> </w:t>
      </w:r>
      <w:r>
        <w:rPr>
          <w:rStyle w:val="hps"/>
          <w:rFonts w:eastAsia="OpenSymbol"/>
          <w:color w:val="292929"/>
          <w:sz w:val="24"/>
          <w:szCs w:val="24"/>
          <w:lang w:val="pt-PT"/>
        </w:rPr>
        <w:t>048.200.669-27.</w:t>
      </w:r>
    </w:p>
    <w:p w14:paraId="4236E84A" w14:textId="77777777" w:rsidR="00305A47" w:rsidRDefault="00305A47" w:rsidP="00305A47">
      <w:pPr>
        <w:jc w:val="both"/>
        <w:rPr>
          <w:rFonts w:eastAsia="OpenSymbol"/>
          <w:sz w:val="24"/>
          <w:szCs w:val="24"/>
          <w:lang w:val="pt-PT"/>
        </w:rPr>
      </w:pPr>
    </w:p>
    <w:p w14:paraId="4F7A33A0" w14:textId="77777777" w:rsidR="00305A47" w:rsidRDefault="00305A47" w:rsidP="00305A47">
      <w:pPr>
        <w:jc w:val="both"/>
        <w:rPr>
          <w:b/>
          <w:sz w:val="24"/>
          <w:szCs w:val="24"/>
          <w:lang w:val="pt-PT"/>
        </w:rPr>
      </w:pPr>
      <w:r>
        <w:rPr>
          <w:rStyle w:val="hps"/>
          <w:rFonts w:eastAsia="OpenSymbol"/>
          <w:sz w:val="24"/>
          <w:szCs w:val="24"/>
          <w:lang w:val="pt-PT"/>
        </w:rPr>
        <w:t xml:space="preserve">Pela </w:t>
      </w:r>
      <w:r w:rsidRPr="00DD0840">
        <w:rPr>
          <w:b/>
          <w:sz w:val="24"/>
          <w:szCs w:val="24"/>
          <w:highlight w:val="yellow"/>
          <w:lang w:val="pt-PT"/>
        </w:rPr>
        <w:t>xxxxxxxx</w:t>
      </w:r>
      <w:r>
        <w:rPr>
          <w:b/>
          <w:sz w:val="24"/>
          <w:szCs w:val="24"/>
          <w:lang w:val="pt-PT"/>
        </w:rPr>
        <w:t>:</w:t>
      </w:r>
    </w:p>
    <w:p w14:paraId="1E1B6BAD" w14:textId="77777777" w:rsidR="00305A47" w:rsidRDefault="00305A47" w:rsidP="00305A47">
      <w:pPr>
        <w:jc w:val="both"/>
        <w:rPr>
          <w:b/>
          <w:sz w:val="24"/>
          <w:szCs w:val="24"/>
          <w:lang w:val="pt-PT"/>
        </w:rPr>
      </w:pPr>
    </w:p>
    <w:p w14:paraId="1CFE8A91" w14:textId="77777777" w:rsidR="00305A47" w:rsidRDefault="00305A47" w:rsidP="00305A47">
      <w:pPr>
        <w:jc w:val="both"/>
        <w:rPr>
          <w:rStyle w:val="hps"/>
          <w:rFonts w:eastAsia="OpenSymbol"/>
          <w:sz w:val="24"/>
          <w:szCs w:val="24"/>
          <w:lang w:val="pt-PT"/>
        </w:rPr>
      </w:pPr>
      <w:r>
        <w:rPr>
          <w:rStyle w:val="hps"/>
          <w:rFonts w:eastAsia="OpenSymbol"/>
          <w:sz w:val="24"/>
          <w:szCs w:val="24"/>
          <w:lang w:val="pt-PT"/>
        </w:rPr>
        <w:t xml:space="preserve">a) Gestão Técnica, Financeira e Administrativa: </w:t>
      </w:r>
      <w:r w:rsidRPr="00DD0840">
        <w:rPr>
          <w:rStyle w:val="hps"/>
          <w:rFonts w:eastAsia="OpenSymbol"/>
          <w:sz w:val="24"/>
          <w:szCs w:val="24"/>
          <w:highlight w:val="yellow"/>
          <w:lang w:val="pt-PT"/>
        </w:rPr>
        <w:t>xxxxxxxxx,</w:t>
      </w:r>
      <w:r>
        <w:rPr>
          <w:rStyle w:val="hps"/>
          <w:rFonts w:eastAsia="OpenSymbol"/>
          <w:sz w:val="24"/>
          <w:szCs w:val="24"/>
          <w:lang w:val="pt-PT"/>
        </w:rPr>
        <w:t xml:space="preserve"> </w:t>
      </w:r>
      <w:r w:rsidRPr="00DD0840">
        <w:rPr>
          <w:rStyle w:val="hps"/>
          <w:rFonts w:eastAsia="OpenSymbol"/>
          <w:sz w:val="24"/>
          <w:szCs w:val="24"/>
          <w:highlight w:val="yellow"/>
          <w:lang w:val="pt-PT"/>
        </w:rPr>
        <w:t>informar cargo/função</w:t>
      </w:r>
      <w:r>
        <w:rPr>
          <w:rStyle w:val="hps"/>
          <w:rFonts w:eastAsia="OpenSymbol"/>
          <w:sz w:val="24"/>
          <w:szCs w:val="24"/>
          <w:lang w:val="pt-PT"/>
        </w:rPr>
        <w:t>, inscrito no Cadastro Nacional de Pessoas Físicas - CPF sob n</w:t>
      </w:r>
      <w:r>
        <w:rPr>
          <w:rStyle w:val="hps"/>
          <w:rFonts w:eastAsia="OpenSymbol"/>
          <w:sz w:val="24"/>
          <w:szCs w:val="24"/>
          <w:vertAlign w:val="superscript"/>
          <w:lang w:val="pt-PT"/>
        </w:rPr>
        <w:t>o</w:t>
      </w:r>
      <w:r>
        <w:rPr>
          <w:rStyle w:val="hps"/>
          <w:rFonts w:eastAsia="OpenSymbol"/>
          <w:sz w:val="24"/>
          <w:szCs w:val="24"/>
          <w:lang w:val="pt-PT"/>
        </w:rPr>
        <w:t xml:space="preserve"> </w:t>
      </w:r>
      <w:r w:rsidRPr="00DD0840">
        <w:rPr>
          <w:rStyle w:val="hps"/>
          <w:rFonts w:eastAsia="OpenSymbol"/>
          <w:sz w:val="24"/>
          <w:szCs w:val="24"/>
          <w:highlight w:val="yellow"/>
          <w:lang w:val="pt-PT"/>
        </w:rPr>
        <w:t>xxxxxxxxxxxxxxxxx</w:t>
      </w:r>
      <w:r>
        <w:rPr>
          <w:rStyle w:val="hps"/>
          <w:rFonts w:eastAsia="OpenSymbol"/>
          <w:sz w:val="24"/>
          <w:szCs w:val="24"/>
          <w:lang w:val="pt-PT"/>
        </w:rPr>
        <w:t>.</w:t>
      </w:r>
    </w:p>
    <w:p w14:paraId="6C16916C" w14:textId="77777777" w:rsidR="00305A47" w:rsidRDefault="00305A47" w:rsidP="00305A47">
      <w:pPr>
        <w:jc w:val="both"/>
        <w:rPr>
          <w:rStyle w:val="hps"/>
          <w:rFonts w:eastAsia="OpenSymbol"/>
          <w:bCs/>
          <w:sz w:val="24"/>
          <w:szCs w:val="24"/>
          <w:lang w:val="pt-PT"/>
        </w:rPr>
      </w:pPr>
    </w:p>
    <w:p w14:paraId="38D5D7A4" w14:textId="77777777" w:rsidR="00305A47" w:rsidRDefault="00305A47" w:rsidP="00305A47">
      <w:pPr>
        <w:jc w:val="both"/>
        <w:rPr>
          <w:rStyle w:val="hps"/>
          <w:rFonts w:eastAsia="OpenSymbol"/>
          <w:sz w:val="24"/>
          <w:szCs w:val="24"/>
          <w:lang w:val="pt-PT"/>
        </w:rPr>
      </w:pPr>
      <w:r>
        <w:rPr>
          <w:b/>
          <w:bCs/>
          <w:sz w:val="24"/>
          <w:szCs w:val="24"/>
        </w:rPr>
        <w:t>§1º</w:t>
      </w:r>
      <w:r>
        <w:rPr>
          <w:rFonts w:eastAsia="Arial Unicode MS"/>
        </w:rPr>
        <w:t xml:space="preserve"> </w:t>
      </w:r>
      <w:r>
        <w:rPr>
          <w:rStyle w:val="hps"/>
          <w:rFonts w:eastAsia="OpenSymbol"/>
          <w:sz w:val="24"/>
          <w:szCs w:val="24"/>
          <w:lang w:val="pt-PT"/>
        </w:rPr>
        <w:t xml:space="preserve">Os gestores participarão do gerenciamento do projeto e execução das atividades, reunindo-se </w:t>
      </w:r>
      <w:r w:rsidRPr="001177AA">
        <w:rPr>
          <w:rStyle w:val="hps"/>
          <w:rFonts w:eastAsia="OpenSymbol"/>
          <w:sz w:val="24"/>
          <w:szCs w:val="24"/>
          <w:highlight w:val="yellow"/>
          <w:lang w:val="pt-PT"/>
        </w:rPr>
        <w:t>semestralmente</w:t>
      </w:r>
      <w:r>
        <w:rPr>
          <w:rStyle w:val="hps"/>
          <w:rFonts w:eastAsia="OpenSymbol"/>
          <w:sz w:val="24"/>
          <w:szCs w:val="24"/>
          <w:highlight w:val="yellow"/>
          <w:lang w:val="pt-PT"/>
        </w:rPr>
        <w:t xml:space="preserve"> </w:t>
      </w:r>
      <w:r w:rsidRPr="00AC4EB6">
        <w:rPr>
          <w:sz w:val="24"/>
          <w:szCs w:val="24"/>
          <w:highlight w:val="yellow"/>
        </w:rPr>
        <w:t>(definir period</w:t>
      </w:r>
      <w:r>
        <w:rPr>
          <w:sz w:val="24"/>
          <w:szCs w:val="24"/>
          <w:highlight w:val="yellow"/>
        </w:rPr>
        <w:t>i</w:t>
      </w:r>
      <w:r w:rsidRPr="00AC4EB6">
        <w:rPr>
          <w:sz w:val="24"/>
          <w:szCs w:val="24"/>
          <w:highlight w:val="yellow"/>
        </w:rPr>
        <w:t>cidade),</w:t>
      </w:r>
      <w:r>
        <w:rPr>
          <w:rStyle w:val="hps"/>
          <w:rFonts w:eastAsia="OpenSymbol"/>
          <w:sz w:val="24"/>
          <w:szCs w:val="24"/>
          <w:lang w:val="pt-PT"/>
        </w:rPr>
        <w:t xml:space="preserve"> podendo realizar ajustes, mediante justificativa técnica fundamentada, que permitam a melhor execução do objeto.</w:t>
      </w:r>
    </w:p>
    <w:p w14:paraId="7EBE8EB5" w14:textId="77777777" w:rsidR="00305A47" w:rsidRDefault="00305A47" w:rsidP="00305A47">
      <w:pPr>
        <w:jc w:val="both"/>
      </w:pPr>
    </w:p>
    <w:p w14:paraId="6F75B7AD" w14:textId="77777777" w:rsidR="00305A47" w:rsidRDefault="00305A47" w:rsidP="00305A47">
      <w:pPr>
        <w:jc w:val="both"/>
        <w:rPr>
          <w:rFonts w:eastAsia="OpenSymbol"/>
          <w:sz w:val="24"/>
          <w:szCs w:val="24"/>
          <w:lang w:val="pt-PT"/>
        </w:rPr>
      </w:pPr>
      <w:r>
        <w:rPr>
          <w:b/>
          <w:bCs/>
          <w:sz w:val="24"/>
          <w:szCs w:val="24"/>
        </w:rPr>
        <w:t>§2º</w:t>
      </w:r>
      <w:r>
        <w:rPr>
          <w:rFonts w:eastAsia="Arial Unicode MS"/>
        </w:rPr>
        <w:t xml:space="preserve"> </w:t>
      </w:r>
      <w:r>
        <w:rPr>
          <w:rStyle w:val="hps"/>
          <w:rFonts w:eastAsia="OpenSymbol"/>
          <w:sz w:val="24"/>
          <w:szCs w:val="24"/>
          <w:lang w:val="pt-PT"/>
        </w:rPr>
        <w:t xml:space="preserve">Os gestores designados poderão ser substituídos com prévia notificação por escrito entre os partícipes. </w:t>
      </w:r>
    </w:p>
    <w:p w14:paraId="121466DB" w14:textId="77777777" w:rsidR="00305A47" w:rsidRDefault="00305A47" w:rsidP="00305A47">
      <w:pPr>
        <w:jc w:val="both"/>
        <w:rPr>
          <w:sz w:val="24"/>
          <w:szCs w:val="24"/>
        </w:rPr>
      </w:pPr>
    </w:p>
    <w:p w14:paraId="33BA8E8A" w14:textId="77777777" w:rsidR="00305A47" w:rsidRDefault="00305A47" w:rsidP="00305A47">
      <w:pPr>
        <w:jc w:val="both"/>
        <w:rPr>
          <w:sz w:val="24"/>
          <w:szCs w:val="24"/>
        </w:rPr>
      </w:pPr>
      <w:r>
        <w:rPr>
          <w:b/>
          <w:bCs/>
          <w:sz w:val="24"/>
          <w:szCs w:val="24"/>
        </w:rPr>
        <w:t>CLÁUSULA SÉTIMA</w:t>
      </w:r>
      <w:r>
        <w:rPr>
          <w:rStyle w:val="hps"/>
          <w:b/>
          <w:bCs/>
          <w:sz w:val="24"/>
          <w:szCs w:val="24"/>
          <w:lang w:val="pt-PT"/>
        </w:rPr>
        <w:t>: DAS ALTERAÇÕES</w:t>
      </w:r>
    </w:p>
    <w:p w14:paraId="16FB19B4" w14:textId="77777777" w:rsidR="00305A47" w:rsidRDefault="00305A47" w:rsidP="00305A47">
      <w:pPr>
        <w:jc w:val="both"/>
        <w:rPr>
          <w:sz w:val="24"/>
          <w:szCs w:val="24"/>
        </w:rPr>
      </w:pPr>
    </w:p>
    <w:p w14:paraId="3A15D280" w14:textId="77777777" w:rsidR="00305A47" w:rsidRDefault="00305A47" w:rsidP="00305A47">
      <w:pPr>
        <w:jc w:val="both"/>
        <w:rPr>
          <w:sz w:val="24"/>
          <w:szCs w:val="24"/>
        </w:rPr>
      </w:pPr>
      <w:r>
        <w:rPr>
          <w:sz w:val="24"/>
          <w:szCs w:val="24"/>
        </w:rPr>
        <w:t xml:space="preserve">Quaisquer alterações das cláusulas e condições do presente instrumento, exceto quanto ao seu objeto, serão efetuadas por acordo entre </w:t>
      </w:r>
      <w:r w:rsidRPr="00321FE3">
        <w:rPr>
          <w:sz w:val="24"/>
          <w:szCs w:val="24"/>
          <w:highlight w:val="yellow"/>
        </w:rPr>
        <w:t>as (os)</w:t>
      </w:r>
      <w:r>
        <w:rPr>
          <w:sz w:val="24"/>
          <w:szCs w:val="24"/>
        </w:rPr>
        <w:t xml:space="preserve"> partícipes, mediante termo aditivo.</w:t>
      </w:r>
    </w:p>
    <w:p w14:paraId="7239569B" w14:textId="77777777" w:rsidR="00305A47" w:rsidRDefault="00305A47" w:rsidP="00305A47">
      <w:pPr>
        <w:jc w:val="both"/>
        <w:rPr>
          <w:sz w:val="24"/>
          <w:szCs w:val="24"/>
        </w:rPr>
      </w:pPr>
    </w:p>
    <w:p w14:paraId="1CBC7DE9" w14:textId="77777777" w:rsidR="00305A47" w:rsidRDefault="00305A47" w:rsidP="00305A47">
      <w:pPr>
        <w:jc w:val="both"/>
        <w:rPr>
          <w:rStyle w:val="hps"/>
          <w:b/>
          <w:bCs/>
          <w:sz w:val="24"/>
          <w:szCs w:val="24"/>
          <w:lang w:val="pt-PT"/>
        </w:rPr>
      </w:pPr>
      <w:r>
        <w:rPr>
          <w:b/>
          <w:bCs/>
          <w:sz w:val="24"/>
          <w:szCs w:val="24"/>
        </w:rPr>
        <w:t xml:space="preserve">CLÁUSULA </w:t>
      </w:r>
      <w:r>
        <w:rPr>
          <w:rStyle w:val="hps"/>
          <w:b/>
          <w:bCs/>
          <w:sz w:val="24"/>
          <w:szCs w:val="24"/>
          <w:lang w:val="pt-PT"/>
        </w:rPr>
        <w:t>OITAVA: DA PRESTAÇÃO DE CONTAS</w:t>
      </w:r>
    </w:p>
    <w:p w14:paraId="06370207" w14:textId="77777777" w:rsidR="00305A47" w:rsidRDefault="00305A47" w:rsidP="00305A47">
      <w:pPr>
        <w:jc w:val="both"/>
        <w:rPr>
          <w:rStyle w:val="hps"/>
          <w:b/>
          <w:bCs/>
          <w:sz w:val="24"/>
          <w:szCs w:val="24"/>
          <w:lang w:val="pt-PT"/>
        </w:rPr>
      </w:pPr>
    </w:p>
    <w:p w14:paraId="07558ABB" w14:textId="77777777" w:rsidR="00305A47" w:rsidRDefault="00305A47" w:rsidP="00305A47">
      <w:pPr>
        <w:jc w:val="both"/>
        <w:rPr>
          <w:sz w:val="24"/>
          <w:szCs w:val="24"/>
        </w:rPr>
      </w:pPr>
      <w:r>
        <w:rPr>
          <w:sz w:val="24"/>
          <w:szCs w:val="24"/>
        </w:rPr>
        <w:t>O objeto do presente instrumento deverá ser avaliado pelos gestores designados e deverá conter elementos que permitam atestar o andamento satisfatório ou concluir que seu objeto foi executado conforme pactuado, com a descrição das atividades realizadas e comprovação dos resultados esperados, das seguintes formas:</w:t>
      </w:r>
    </w:p>
    <w:p w14:paraId="77B7E6A5" w14:textId="77777777" w:rsidR="00305A47" w:rsidRDefault="00305A47" w:rsidP="00305A47">
      <w:pPr>
        <w:jc w:val="both"/>
        <w:rPr>
          <w:sz w:val="24"/>
          <w:szCs w:val="24"/>
        </w:rPr>
      </w:pPr>
      <w:r>
        <w:rPr>
          <w:sz w:val="24"/>
          <w:szCs w:val="24"/>
        </w:rPr>
        <w:t xml:space="preserve">a) </w:t>
      </w:r>
      <w:r w:rsidRPr="00AC4EB6">
        <w:rPr>
          <w:sz w:val="24"/>
          <w:szCs w:val="24"/>
          <w:highlight w:val="yellow"/>
        </w:rPr>
        <w:t>Semestralmente (definir period</w:t>
      </w:r>
      <w:r>
        <w:rPr>
          <w:sz w:val="24"/>
          <w:szCs w:val="24"/>
          <w:highlight w:val="yellow"/>
        </w:rPr>
        <w:t>i</w:t>
      </w:r>
      <w:r w:rsidRPr="00AC4EB6">
        <w:rPr>
          <w:sz w:val="24"/>
          <w:szCs w:val="24"/>
          <w:highlight w:val="yellow"/>
        </w:rPr>
        <w:t>cidade),</w:t>
      </w:r>
      <w:r>
        <w:rPr>
          <w:sz w:val="24"/>
          <w:szCs w:val="24"/>
        </w:rPr>
        <w:t xml:space="preserve"> os gestores deverão providenciar a emissão de parecer atestando o adequado avanço das atividades, em conformidade com o plano de trabalho;</w:t>
      </w:r>
    </w:p>
    <w:p w14:paraId="6518496A" w14:textId="77777777" w:rsidR="00305A47" w:rsidRDefault="00305A47" w:rsidP="00305A47">
      <w:pPr>
        <w:jc w:val="both"/>
        <w:rPr>
          <w:sz w:val="24"/>
          <w:szCs w:val="24"/>
        </w:rPr>
      </w:pPr>
      <w:r>
        <w:rPr>
          <w:sz w:val="24"/>
          <w:szCs w:val="24"/>
        </w:rPr>
        <w:t>b) Na sua conclusão, os gestores deverão providenciar a emissão de parecer sobre o relatório final, qualificando os resultados obtidos e sua relação com os objetivos deste instrumento de cooperação.</w:t>
      </w:r>
    </w:p>
    <w:p w14:paraId="6FC562EA" w14:textId="77777777" w:rsidR="00305A47" w:rsidRDefault="00305A47" w:rsidP="00305A47">
      <w:pPr>
        <w:jc w:val="both"/>
        <w:rPr>
          <w:rStyle w:val="hps"/>
          <w:b/>
          <w:bCs/>
          <w:sz w:val="24"/>
          <w:szCs w:val="24"/>
          <w:lang w:val="pt-PT"/>
        </w:rPr>
      </w:pPr>
    </w:p>
    <w:p w14:paraId="02708B12" w14:textId="77777777" w:rsidR="00305A47" w:rsidRDefault="00305A47" w:rsidP="00305A47">
      <w:pPr>
        <w:jc w:val="both"/>
        <w:rPr>
          <w:b/>
          <w:bCs/>
          <w:sz w:val="24"/>
          <w:szCs w:val="24"/>
        </w:rPr>
      </w:pPr>
      <w:r>
        <w:rPr>
          <w:b/>
          <w:bCs/>
          <w:sz w:val="24"/>
          <w:szCs w:val="24"/>
        </w:rPr>
        <w:t>CLÁUSULA NONA</w:t>
      </w:r>
      <w:r>
        <w:t xml:space="preserve">: </w:t>
      </w:r>
      <w:r>
        <w:rPr>
          <w:b/>
          <w:bCs/>
          <w:sz w:val="24"/>
          <w:szCs w:val="24"/>
        </w:rPr>
        <w:t>DA PROPRIEDADE DOS RESULTADOS</w:t>
      </w:r>
    </w:p>
    <w:p w14:paraId="3293DFEC" w14:textId="77777777" w:rsidR="00305A47" w:rsidRDefault="00305A47" w:rsidP="00305A47">
      <w:pPr>
        <w:pStyle w:val="WW-Corpodetexto2"/>
        <w:rPr>
          <w:rFonts w:cs="Arial"/>
          <w:sz w:val="20"/>
        </w:rPr>
      </w:pPr>
    </w:p>
    <w:p w14:paraId="6E0224EB" w14:textId="77777777" w:rsidR="00305A47" w:rsidRDefault="00305A47" w:rsidP="00305A47">
      <w:pPr>
        <w:jc w:val="both"/>
        <w:rPr>
          <w:sz w:val="24"/>
          <w:szCs w:val="24"/>
        </w:rPr>
      </w:pPr>
      <w:r>
        <w:rPr>
          <w:sz w:val="24"/>
          <w:szCs w:val="24"/>
        </w:rPr>
        <w:t xml:space="preserve">Caso resulte das atividades do presente Acordo, inventos, aperfeiçoamentos, inovações, marca, software, desenhos industriais, direitos autorais e outras criações intelectuais passíveis de proteção, nos termos da legislação brasileira, das Convenções internacionais de que o Brasil é signatário, os direitos relativos à propriedade intelectual pertencerão a </w:t>
      </w:r>
      <w:r w:rsidRPr="00321FE3">
        <w:rPr>
          <w:sz w:val="24"/>
          <w:szCs w:val="24"/>
          <w:highlight w:val="yellow"/>
        </w:rPr>
        <w:t>ambas (os</w:t>
      </w:r>
      <w:r>
        <w:rPr>
          <w:sz w:val="24"/>
          <w:szCs w:val="24"/>
        </w:rPr>
        <w:t>) partícipes e serão objeto, em cada caso, de negociações, definindo-se o percentual de cada Parte, por ocasião da assinatura dos Termos Aditivos.</w:t>
      </w:r>
    </w:p>
    <w:p w14:paraId="634F4773" w14:textId="77777777" w:rsidR="00305A47" w:rsidRDefault="00305A47" w:rsidP="00305A47">
      <w:pPr>
        <w:jc w:val="both"/>
        <w:rPr>
          <w:sz w:val="24"/>
          <w:szCs w:val="24"/>
        </w:rPr>
      </w:pPr>
    </w:p>
    <w:p w14:paraId="7374FF2F" w14:textId="77777777" w:rsidR="00305A47" w:rsidRDefault="00305A47" w:rsidP="00305A47">
      <w:pPr>
        <w:jc w:val="both"/>
        <w:rPr>
          <w:b/>
          <w:bCs/>
          <w:sz w:val="24"/>
          <w:szCs w:val="24"/>
        </w:rPr>
      </w:pPr>
      <w:r>
        <w:rPr>
          <w:b/>
          <w:bCs/>
          <w:sz w:val="24"/>
          <w:szCs w:val="24"/>
        </w:rPr>
        <w:t>CLÁUSULA DÉCIMA – INFORMAÇÕES SIGILOSAS</w:t>
      </w:r>
    </w:p>
    <w:p w14:paraId="6A6EAA4E" w14:textId="77777777" w:rsidR="00305A47" w:rsidRDefault="00305A47" w:rsidP="00305A47">
      <w:pPr>
        <w:pStyle w:val="Default"/>
        <w:jc w:val="both"/>
        <w:rPr>
          <w:sz w:val="20"/>
          <w:szCs w:val="20"/>
        </w:rPr>
      </w:pPr>
    </w:p>
    <w:p w14:paraId="32885278" w14:textId="77777777" w:rsidR="00305A47" w:rsidRDefault="00305A47" w:rsidP="00305A47">
      <w:pPr>
        <w:jc w:val="both"/>
        <w:rPr>
          <w:sz w:val="24"/>
          <w:szCs w:val="24"/>
        </w:rPr>
      </w:pPr>
      <w:r>
        <w:rPr>
          <w:sz w:val="24"/>
          <w:szCs w:val="24"/>
        </w:rPr>
        <w:t xml:space="preserve">Por Informações Sigilosas entende-se qualquer informação revelada ou relacionada com qualquer </w:t>
      </w:r>
      <w:r w:rsidRPr="00B842F2">
        <w:rPr>
          <w:sz w:val="24"/>
          <w:szCs w:val="24"/>
          <w:highlight w:val="yellow"/>
        </w:rPr>
        <w:t>das (</w:t>
      </w:r>
      <w:r>
        <w:rPr>
          <w:sz w:val="24"/>
          <w:szCs w:val="24"/>
          <w:highlight w:val="yellow"/>
        </w:rPr>
        <w:t>d</w:t>
      </w:r>
      <w:r w:rsidRPr="00B842F2">
        <w:rPr>
          <w:sz w:val="24"/>
          <w:szCs w:val="24"/>
          <w:highlight w:val="yellow"/>
        </w:rPr>
        <w:t>os)</w:t>
      </w:r>
      <w:r>
        <w:rPr>
          <w:sz w:val="24"/>
          <w:szCs w:val="24"/>
        </w:rPr>
        <w:t xml:space="preserve">  partícipes  ou com suas afiliadas (assim entendidas todas as sociedades controladas, controladoras ou sob controle comum), ou ainda com o Negócio, assim como as informações e dados (sejam eles provisórios ou definitivos), quer sejam dados ou informações de natureza técnica, comercial, financeira, jurídica, ou ainda, de natureza diversa, incluindo mas não se limitando a, segredos comerciais, </w:t>
      </w:r>
      <w:r>
        <w:rPr>
          <w:i/>
          <w:sz w:val="24"/>
          <w:szCs w:val="24"/>
        </w:rPr>
        <w:t>know-how</w:t>
      </w:r>
      <w:r>
        <w:rPr>
          <w:sz w:val="24"/>
          <w:szCs w:val="24"/>
        </w:rPr>
        <w:t xml:space="preserve">, e informações relacionadas com tecnologia, clientes, planos comerciais, atividades promocionais ou de comercialização, econômicas, finanças e outros negócios, que de modo geral não são de conhecimento público. Tais Informações Sigilosas não se limitam, mas poderão constar de diversos materiais tais como desenhos, modelos, dados, especificações, relatórios, compilações, programas de computador, fórmulas, patentes, </w:t>
      </w:r>
      <w:r>
        <w:rPr>
          <w:sz w:val="24"/>
          <w:szCs w:val="24"/>
        </w:rPr>
        <w:lastRenderedPageBreak/>
        <w:t>planilhas financeiras e econômicas, informações de clientes e fornecedores existentes ou potenciais, contratos, produtos existentes ou futuros e outros materiais quaisquer que tenham sido obtidos ou conhecidos antes ou depois da vigência deste Acordo, incluindo também toda e qualquer informação disponibilizada verbalmente. Diante disso, estabelece-se que:</w:t>
      </w:r>
    </w:p>
    <w:p w14:paraId="32D0A128" w14:textId="77777777" w:rsidR="00305A47" w:rsidRDefault="00305A47" w:rsidP="00305A47">
      <w:pPr>
        <w:jc w:val="both"/>
        <w:rPr>
          <w:b/>
          <w:bCs/>
          <w:sz w:val="24"/>
          <w:szCs w:val="24"/>
        </w:rPr>
      </w:pPr>
    </w:p>
    <w:p w14:paraId="08C35406" w14:textId="77777777" w:rsidR="00305A47" w:rsidRDefault="00305A47" w:rsidP="00305A47">
      <w:pPr>
        <w:jc w:val="both"/>
        <w:rPr>
          <w:sz w:val="24"/>
          <w:szCs w:val="24"/>
        </w:rPr>
      </w:pPr>
      <w:r>
        <w:rPr>
          <w:b/>
          <w:bCs/>
          <w:sz w:val="24"/>
          <w:szCs w:val="24"/>
        </w:rPr>
        <w:t>§1º</w:t>
      </w:r>
      <w:r>
        <w:rPr>
          <w:rFonts w:eastAsia="Arial Unicode MS"/>
        </w:rPr>
        <w:t xml:space="preserve">- </w:t>
      </w:r>
      <w:r w:rsidRPr="00B842F2">
        <w:rPr>
          <w:sz w:val="24"/>
          <w:szCs w:val="24"/>
          <w:highlight w:val="yellow"/>
        </w:rPr>
        <w:t>As (os)</w:t>
      </w:r>
      <w:r>
        <w:rPr>
          <w:sz w:val="24"/>
          <w:szCs w:val="24"/>
        </w:rPr>
        <w:t xml:space="preserve"> partícipes se obrigam mutuamente a proteger e guardar informações técnicas sobre seus negócios, direitos intelectuais e demais conhecimentos a que conhecer e tiver acesso em decorrência das discussões e negociações para a execução do objeto, as quais devem ser conceituadas como segredo industrial, eis que se sujeitam às regulamentações do Mercado de Capitais, no Brasil e no Exterior</w:t>
      </w:r>
    </w:p>
    <w:p w14:paraId="487B3183" w14:textId="77777777" w:rsidR="00305A47" w:rsidRDefault="00305A47" w:rsidP="00305A47">
      <w:pPr>
        <w:jc w:val="both"/>
        <w:rPr>
          <w:b/>
          <w:bCs/>
          <w:sz w:val="24"/>
          <w:szCs w:val="24"/>
        </w:rPr>
      </w:pPr>
    </w:p>
    <w:p w14:paraId="3927456F" w14:textId="77777777" w:rsidR="00305A47" w:rsidRDefault="00305A47" w:rsidP="00305A47">
      <w:pPr>
        <w:jc w:val="both"/>
        <w:rPr>
          <w:sz w:val="24"/>
          <w:szCs w:val="24"/>
        </w:rPr>
      </w:pPr>
      <w:r>
        <w:rPr>
          <w:b/>
          <w:bCs/>
          <w:sz w:val="24"/>
          <w:szCs w:val="24"/>
        </w:rPr>
        <w:t>§2º</w:t>
      </w:r>
      <w:r>
        <w:rPr>
          <w:rFonts w:eastAsia="Arial Unicode MS"/>
        </w:rPr>
        <w:t xml:space="preserve">- </w:t>
      </w:r>
      <w:r>
        <w:rPr>
          <w:sz w:val="24"/>
          <w:szCs w:val="24"/>
        </w:rPr>
        <w:t xml:space="preserve">Fica expressamente acordado, para </w:t>
      </w:r>
      <w:r w:rsidRPr="00B842F2">
        <w:rPr>
          <w:sz w:val="24"/>
          <w:szCs w:val="24"/>
          <w:highlight w:val="yellow"/>
        </w:rPr>
        <w:t>ambas (os)</w:t>
      </w:r>
      <w:r>
        <w:rPr>
          <w:sz w:val="24"/>
          <w:szCs w:val="24"/>
        </w:rPr>
        <w:t xml:space="preserve"> </w:t>
      </w:r>
      <w:r w:rsidRPr="00B842F2">
        <w:rPr>
          <w:sz w:val="24"/>
          <w:szCs w:val="24"/>
          <w:highlight w:val="yellow"/>
        </w:rPr>
        <w:t>as (os)</w:t>
      </w:r>
      <w:r>
        <w:rPr>
          <w:sz w:val="24"/>
          <w:szCs w:val="24"/>
        </w:rPr>
        <w:t xml:space="preserve"> partícipes, que a utilização ou divulgação na forma de artigos técnicos, relatórios, publicações e outras, de qualquer informação técnica desenvolvida, bem como qualquer informação sobre os resultados dos trabalhos realizados no âmbito do presente instrumento, somente poderá ser realizada mediante coautoria de ambas as partícipes.</w:t>
      </w:r>
    </w:p>
    <w:p w14:paraId="329F7ACF" w14:textId="77777777" w:rsidR="00305A47" w:rsidRDefault="00305A47" w:rsidP="00305A47">
      <w:pPr>
        <w:jc w:val="both"/>
        <w:rPr>
          <w:sz w:val="24"/>
          <w:szCs w:val="24"/>
        </w:rPr>
      </w:pPr>
    </w:p>
    <w:p w14:paraId="2B37159E" w14:textId="77777777" w:rsidR="00305A47" w:rsidRDefault="00305A47" w:rsidP="00305A47">
      <w:pPr>
        <w:jc w:val="both"/>
        <w:rPr>
          <w:sz w:val="24"/>
          <w:szCs w:val="24"/>
        </w:rPr>
      </w:pPr>
      <w:r>
        <w:rPr>
          <w:b/>
          <w:bCs/>
          <w:sz w:val="24"/>
          <w:szCs w:val="24"/>
        </w:rPr>
        <w:t>§3º</w:t>
      </w:r>
      <w:r>
        <w:rPr>
          <w:rFonts w:eastAsia="Arial Unicode MS"/>
        </w:rPr>
        <w:t xml:space="preserve">- </w:t>
      </w:r>
      <w:r>
        <w:rPr>
          <w:sz w:val="24"/>
          <w:szCs w:val="24"/>
        </w:rPr>
        <w:t>Além da coautoria, será ainda obrigatório, para que seja procedida a utilização e/ou divulgação das informações supramencionadas, a citação do presente Acordo, a indicação de sua fonte de dados e seus autores.</w:t>
      </w:r>
    </w:p>
    <w:p w14:paraId="7B450DA2" w14:textId="77777777" w:rsidR="00305A47" w:rsidRDefault="00305A47" w:rsidP="00305A47">
      <w:pPr>
        <w:jc w:val="both"/>
        <w:rPr>
          <w:sz w:val="24"/>
          <w:szCs w:val="24"/>
        </w:rPr>
      </w:pPr>
    </w:p>
    <w:p w14:paraId="23290BBF" w14:textId="77777777" w:rsidR="00305A47" w:rsidRDefault="00305A47" w:rsidP="00305A47">
      <w:pPr>
        <w:pStyle w:val="TxBrp32"/>
        <w:tabs>
          <w:tab w:val="clear" w:pos="929"/>
          <w:tab w:val="left" w:pos="0"/>
          <w:tab w:val="left" w:pos="360"/>
        </w:tabs>
        <w:spacing w:line="240" w:lineRule="auto"/>
        <w:ind w:left="0" w:right="49"/>
        <w:rPr>
          <w:rFonts w:ascii="Arial" w:hAnsi="Arial" w:cs="Arial"/>
          <w:sz w:val="24"/>
          <w:szCs w:val="24"/>
          <w:lang w:val="pt-BR"/>
        </w:rPr>
      </w:pPr>
      <w:r>
        <w:rPr>
          <w:rFonts w:ascii="Arial" w:hAnsi="Arial" w:cs="Arial"/>
          <w:b/>
          <w:bCs/>
          <w:sz w:val="24"/>
          <w:szCs w:val="24"/>
          <w:lang w:val="pt-BR"/>
        </w:rPr>
        <w:t>§4º</w:t>
      </w:r>
      <w:r>
        <w:rPr>
          <w:rFonts w:ascii="Arial" w:eastAsia="Arial Unicode MS" w:hAnsi="Arial" w:cs="Arial"/>
          <w:lang w:val="pt-BR"/>
        </w:rPr>
        <w:t xml:space="preserve">- </w:t>
      </w:r>
      <w:r>
        <w:rPr>
          <w:rFonts w:ascii="Arial" w:hAnsi="Arial" w:cs="Arial"/>
          <w:sz w:val="24"/>
          <w:szCs w:val="24"/>
          <w:lang w:val="pt-BR"/>
        </w:rPr>
        <w:t>Não será considerada informação confidencial toda aquela que:</w:t>
      </w:r>
    </w:p>
    <w:p w14:paraId="78B456A8" w14:textId="77777777" w:rsidR="00305A47" w:rsidRDefault="00305A47" w:rsidP="00305A47">
      <w:pPr>
        <w:jc w:val="both"/>
        <w:rPr>
          <w:sz w:val="24"/>
          <w:szCs w:val="24"/>
        </w:rPr>
      </w:pPr>
      <w:r>
        <w:rPr>
          <w:sz w:val="24"/>
          <w:szCs w:val="24"/>
        </w:rPr>
        <w:t xml:space="preserve"> (i) sejam ou se tornem conhecidas pelo público ou por qualquer terceiro, de outra forma que não pela violação de qualquer obrigação de não-divulgação de qualquer dos partícipes; </w:t>
      </w:r>
    </w:p>
    <w:p w14:paraId="396D54AE" w14:textId="77777777" w:rsidR="00305A47" w:rsidRDefault="00305A47" w:rsidP="00305A47">
      <w:pPr>
        <w:jc w:val="both"/>
        <w:rPr>
          <w:sz w:val="24"/>
          <w:szCs w:val="24"/>
        </w:rPr>
      </w:pPr>
      <w:r>
        <w:rPr>
          <w:sz w:val="24"/>
          <w:szCs w:val="24"/>
        </w:rPr>
        <w:t>(</w:t>
      </w:r>
      <w:proofErr w:type="spellStart"/>
      <w:r>
        <w:rPr>
          <w:sz w:val="24"/>
          <w:szCs w:val="24"/>
        </w:rPr>
        <w:t>ii</w:t>
      </w:r>
      <w:proofErr w:type="spellEnd"/>
      <w:r>
        <w:rPr>
          <w:sz w:val="24"/>
          <w:szCs w:val="24"/>
        </w:rPr>
        <w:t xml:space="preserve">) tenham sido legalmente recebidas de um terceiro não sujeito a restrições e/ou obrigações de confidencialidade ou sigilo; </w:t>
      </w:r>
    </w:p>
    <w:p w14:paraId="3256758C" w14:textId="77777777" w:rsidR="00305A47" w:rsidRDefault="00305A47" w:rsidP="00305A47">
      <w:pPr>
        <w:jc w:val="both"/>
        <w:rPr>
          <w:sz w:val="24"/>
          <w:szCs w:val="24"/>
        </w:rPr>
      </w:pPr>
      <w:r>
        <w:rPr>
          <w:sz w:val="24"/>
          <w:szCs w:val="24"/>
        </w:rPr>
        <w:t>(</w:t>
      </w:r>
      <w:proofErr w:type="spellStart"/>
      <w:r>
        <w:rPr>
          <w:sz w:val="24"/>
          <w:szCs w:val="24"/>
        </w:rPr>
        <w:t>iii</w:t>
      </w:r>
      <w:proofErr w:type="spellEnd"/>
      <w:r>
        <w:rPr>
          <w:sz w:val="24"/>
          <w:szCs w:val="24"/>
        </w:rPr>
        <w:t xml:space="preserve">) que possam vir a ser obtidas legalmente junto a qualquer repartição pública ou órgão governamental, seja federal, estadual ou municipal; e </w:t>
      </w:r>
    </w:p>
    <w:p w14:paraId="39E849A3" w14:textId="77777777" w:rsidR="00305A47" w:rsidRDefault="00305A47" w:rsidP="00305A47">
      <w:pPr>
        <w:jc w:val="both"/>
        <w:rPr>
          <w:sz w:val="24"/>
          <w:szCs w:val="24"/>
        </w:rPr>
      </w:pPr>
      <w:r>
        <w:rPr>
          <w:sz w:val="24"/>
          <w:szCs w:val="24"/>
        </w:rPr>
        <w:t>(</w:t>
      </w:r>
      <w:proofErr w:type="spellStart"/>
      <w:r>
        <w:rPr>
          <w:sz w:val="24"/>
          <w:szCs w:val="24"/>
        </w:rPr>
        <w:t>iv</w:t>
      </w:r>
      <w:proofErr w:type="spellEnd"/>
      <w:r>
        <w:rPr>
          <w:sz w:val="24"/>
          <w:szCs w:val="24"/>
        </w:rPr>
        <w:t xml:space="preserve">) que sejam solicitadas por ordem judicial. </w:t>
      </w:r>
    </w:p>
    <w:p w14:paraId="1F5DBA86" w14:textId="77777777" w:rsidR="00305A47" w:rsidRDefault="00305A47" w:rsidP="00305A47">
      <w:pPr>
        <w:jc w:val="both"/>
        <w:rPr>
          <w:sz w:val="24"/>
          <w:szCs w:val="24"/>
        </w:rPr>
      </w:pPr>
    </w:p>
    <w:p w14:paraId="69C96505" w14:textId="77777777" w:rsidR="00305A47" w:rsidRPr="007C7C6C" w:rsidRDefault="00305A47" w:rsidP="00305A47">
      <w:pPr>
        <w:jc w:val="both"/>
        <w:rPr>
          <w:b/>
          <w:bCs/>
          <w:sz w:val="24"/>
          <w:szCs w:val="24"/>
        </w:rPr>
      </w:pPr>
      <w:r w:rsidRPr="007C7C6C">
        <w:rPr>
          <w:b/>
          <w:bCs/>
          <w:sz w:val="24"/>
          <w:szCs w:val="24"/>
        </w:rPr>
        <w:t>CLÁUSULA DÉCIMA PRIMEIRA – DA PRIVACIDADE E DO TRATAMENTO DE DADOS PESSOAIS </w:t>
      </w:r>
    </w:p>
    <w:p w14:paraId="6E354F73" w14:textId="77777777" w:rsidR="00305A47" w:rsidRPr="007C7C6C" w:rsidRDefault="00305A47" w:rsidP="00305A47">
      <w:pPr>
        <w:spacing w:before="120"/>
        <w:jc w:val="both"/>
        <w:rPr>
          <w:sz w:val="24"/>
          <w:szCs w:val="24"/>
        </w:rPr>
      </w:pPr>
      <w:r w:rsidRPr="00F364E0">
        <w:rPr>
          <w:sz w:val="24"/>
          <w:szCs w:val="24"/>
        </w:rPr>
        <w:t xml:space="preserve">As </w:t>
      </w:r>
      <w:r w:rsidRPr="00F364E0">
        <w:rPr>
          <w:b/>
          <w:sz w:val="24"/>
          <w:szCs w:val="24"/>
        </w:rPr>
        <w:t>PARTÍCIPES</w:t>
      </w:r>
      <w:r w:rsidRPr="00F364E0">
        <w:rPr>
          <w:sz w:val="24"/>
          <w:szCs w:val="24"/>
        </w:rPr>
        <w:t xml:space="preserve"> se</w:t>
      </w:r>
      <w:r w:rsidRPr="007C7C6C">
        <w:rPr>
          <w:sz w:val="24"/>
          <w:szCs w:val="24"/>
        </w:rPr>
        <w:t xml:space="preserve"> comprometem a cumprir as legislações nacional e internacional pertinentes à privacidade e ao tratamento de dados pessoais, notadamente a Constituição Federal Brasileira, o Código Civil, a Lei n° 13.709, de 14 de agosto de 2018 (“Lei Geral de Proteção de Dados Pessoais - LGPD”), a Lei n°12.965, de 23 de abril de 2014 (“Marco Civil da Internet”), a Lei n°8.078, de 11 de setembro de 1990 (“Código de Defesa do Consumidor”), a Lei Complementar n° 166, de 08 de abril de 2019 (“Lei do Cadastro Positivo”), a</w:t>
      </w:r>
      <w:r>
        <w:rPr>
          <w:sz w:val="24"/>
          <w:szCs w:val="24"/>
        </w:rPr>
        <w:t xml:space="preserve"> </w:t>
      </w:r>
      <w:r w:rsidRPr="007C7C6C">
        <w:rPr>
          <w:sz w:val="24"/>
          <w:szCs w:val="24"/>
        </w:rPr>
        <w:t>Lei n°12.527, de 18 de novembro de 2011 (“Lei de Acesso à Informação”), o Decreto n° 7.962, de 15 de março de 2013 (“Decreto Comércio Eletrônico”</w:t>
      </w:r>
      <w:r>
        <w:rPr>
          <w:sz w:val="24"/>
          <w:szCs w:val="24"/>
        </w:rPr>
        <w:t xml:space="preserve"> </w:t>
      </w:r>
      <w:r w:rsidRPr="007C7C6C">
        <w:rPr>
          <w:sz w:val="24"/>
          <w:szCs w:val="24"/>
        </w:rPr>
        <w:t>e demais regulamentos setoriais ou gerais, na medida do aplicável ao escopo do presente Acordo.</w:t>
      </w:r>
    </w:p>
    <w:p w14:paraId="0E35D86E" w14:textId="77777777" w:rsidR="00305A47" w:rsidRDefault="00305A47" w:rsidP="00305A47">
      <w:pPr>
        <w:jc w:val="both"/>
        <w:rPr>
          <w:sz w:val="24"/>
          <w:szCs w:val="24"/>
        </w:rPr>
      </w:pPr>
    </w:p>
    <w:p w14:paraId="42BCABEF" w14:textId="77777777" w:rsidR="00305A47" w:rsidRDefault="00305A47" w:rsidP="00305A47">
      <w:pPr>
        <w:jc w:val="both"/>
        <w:rPr>
          <w:sz w:val="24"/>
          <w:szCs w:val="24"/>
        </w:rPr>
      </w:pPr>
      <w:r>
        <w:rPr>
          <w:b/>
          <w:bCs/>
          <w:sz w:val="24"/>
          <w:szCs w:val="24"/>
        </w:rPr>
        <w:t>CLÁUSULA DÉCIMA SEGUNDA – DOS RECURSOS HUMANOS</w:t>
      </w:r>
    </w:p>
    <w:p w14:paraId="5B1CBD99" w14:textId="77777777" w:rsidR="00305A47" w:rsidRDefault="00305A47" w:rsidP="00305A47">
      <w:pPr>
        <w:jc w:val="both"/>
        <w:rPr>
          <w:sz w:val="24"/>
          <w:szCs w:val="24"/>
        </w:rPr>
      </w:pPr>
    </w:p>
    <w:p w14:paraId="78A2853F" w14:textId="77777777" w:rsidR="00305A47" w:rsidRDefault="00305A47" w:rsidP="00305A47">
      <w:pPr>
        <w:jc w:val="both"/>
        <w:rPr>
          <w:sz w:val="24"/>
          <w:szCs w:val="24"/>
        </w:rPr>
      </w:pPr>
      <w:r>
        <w:rPr>
          <w:sz w:val="24"/>
          <w:szCs w:val="24"/>
        </w:rPr>
        <w:t xml:space="preserve">Os servidores e empregados de qualquer </w:t>
      </w:r>
      <w:r w:rsidRPr="00B842F2">
        <w:rPr>
          <w:sz w:val="24"/>
          <w:szCs w:val="24"/>
          <w:highlight w:val="yellow"/>
        </w:rPr>
        <w:t>das (dos)</w:t>
      </w:r>
      <w:r>
        <w:rPr>
          <w:sz w:val="24"/>
          <w:szCs w:val="24"/>
        </w:rPr>
        <w:t xml:space="preserve"> partícipes, em decorrência da execução das atividades inerentes ao presente Acordo, não sofrerão qualquer alteração nas suas vinculações com a entidade de origem, ficando, porém, sujeitas a observância dos regulamentos internos do local onde estiverem atuando.</w:t>
      </w:r>
    </w:p>
    <w:p w14:paraId="0DDECCF5" w14:textId="77777777" w:rsidR="00305A47" w:rsidRDefault="00305A47" w:rsidP="00305A47">
      <w:pPr>
        <w:jc w:val="both"/>
        <w:rPr>
          <w:sz w:val="24"/>
          <w:szCs w:val="24"/>
        </w:rPr>
      </w:pPr>
    </w:p>
    <w:p w14:paraId="37698B47" w14:textId="77777777" w:rsidR="00305A47" w:rsidRDefault="00305A47" w:rsidP="00305A47">
      <w:pPr>
        <w:jc w:val="both"/>
        <w:rPr>
          <w:sz w:val="24"/>
          <w:szCs w:val="24"/>
        </w:rPr>
      </w:pPr>
      <w:r>
        <w:rPr>
          <w:b/>
          <w:bCs/>
          <w:sz w:val="24"/>
          <w:szCs w:val="24"/>
        </w:rPr>
        <w:t xml:space="preserve">Parágrafo Único </w:t>
      </w:r>
      <w:r>
        <w:rPr>
          <w:sz w:val="24"/>
          <w:szCs w:val="24"/>
        </w:rPr>
        <w:t xml:space="preserve">- </w:t>
      </w:r>
      <w:r w:rsidRPr="00B842F2">
        <w:rPr>
          <w:sz w:val="24"/>
          <w:szCs w:val="24"/>
          <w:highlight w:val="yellow"/>
        </w:rPr>
        <w:t>As (os)</w:t>
      </w:r>
      <w:r>
        <w:rPr>
          <w:sz w:val="24"/>
          <w:szCs w:val="24"/>
        </w:rPr>
        <w:t xml:space="preserve"> partícipes se isentam reciprocamente de toda e qualquer despesa de natureza social, trabalhista, previdenciária, tributária, securitária ou de outra natureza, embora não especificada, devida em decorrência, direta ou indireta, para com o pessoal do partícipe que vier a ser contratado e/ou designado para atender o objeto do presente Acordo, não tendo os servidores/empregados de um partícipe qualquer vínculo empregatício com </w:t>
      </w:r>
      <w:r w:rsidRPr="000B1A3F">
        <w:rPr>
          <w:sz w:val="24"/>
          <w:szCs w:val="24"/>
          <w:highlight w:val="yellow"/>
        </w:rPr>
        <w:t>o (a)</w:t>
      </w:r>
      <w:r>
        <w:rPr>
          <w:sz w:val="24"/>
          <w:szCs w:val="24"/>
        </w:rPr>
        <w:t xml:space="preserve"> </w:t>
      </w:r>
      <w:r w:rsidRPr="000B1A3F">
        <w:rPr>
          <w:sz w:val="24"/>
          <w:szCs w:val="24"/>
          <w:highlight w:val="yellow"/>
        </w:rPr>
        <w:t>outro (a)</w:t>
      </w:r>
      <w:r>
        <w:rPr>
          <w:sz w:val="24"/>
          <w:szCs w:val="24"/>
        </w:rPr>
        <w:t xml:space="preserve"> partícipe.</w:t>
      </w:r>
    </w:p>
    <w:p w14:paraId="6710E614" w14:textId="77777777" w:rsidR="00305A47" w:rsidRDefault="00305A47" w:rsidP="00305A47">
      <w:pPr>
        <w:jc w:val="both"/>
        <w:rPr>
          <w:sz w:val="24"/>
          <w:szCs w:val="24"/>
        </w:rPr>
      </w:pPr>
    </w:p>
    <w:p w14:paraId="0E576B74" w14:textId="77777777" w:rsidR="00305A47" w:rsidRDefault="00305A47" w:rsidP="00305A47">
      <w:pPr>
        <w:jc w:val="both"/>
        <w:rPr>
          <w:b/>
          <w:sz w:val="24"/>
          <w:szCs w:val="24"/>
        </w:rPr>
      </w:pPr>
      <w:r>
        <w:rPr>
          <w:b/>
          <w:bCs/>
          <w:sz w:val="24"/>
          <w:szCs w:val="24"/>
        </w:rPr>
        <w:t xml:space="preserve">CLÁUSULA DÉCIMA TERCEIRA – </w:t>
      </w:r>
      <w:r>
        <w:rPr>
          <w:b/>
          <w:sz w:val="24"/>
          <w:szCs w:val="24"/>
        </w:rPr>
        <w:t>DOS IMPEDIMENTOS</w:t>
      </w:r>
    </w:p>
    <w:p w14:paraId="4AC200FB" w14:textId="77777777" w:rsidR="00305A47" w:rsidRDefault="00305A47" w:rsidP="00305A47">
      <w:pPr>
        <w:tabs>
          <w:tab w:val="left" w:pos="2552"/>
        </w:tabs>
        <w:jc w:val="both"/>
        <w:rPr>
          <w:sz w:val="24"/>
          <w:szCs w:val="24"/>
        </w:rPr>
      </w:pPr>
    </w:p>
    <w:p w14:paraId="0FAC6DBC" w14:textId="77777777" w:rsidR="00305A47" w:rsidRDefault="00305A47" w:rsidP="00305A47">
      <w:pPr>
        <w:tabs>
          <w:tab w:val="left" w:pos="2552"/>
        </w:tabs>
        <w:jc w:val="both"/>
        <w:rPr>
          <w:sz w:val="24"/>
          <w:szCs w:val="24"/>
        </w:rPr>
      </w:pPr>
      <w:r>
        <w:rPr>
          <w:b/>
          <w:bCs/>
          <w:sz w:val="24"/>
          <w:szCs w:val="24"/>
        </w:rPr>
        <w:t>§1º</w:t>
      </w:r>
      <w:r>
        <w:rPr>
          <w:rFonts w:eastAsia="Arial Unicode MS"/>
        </w:rPr>
        <w:t xml:space="preserve"> </w:t>
      </w:r>
      <w:r w:rsidRPr="00B842F2">
        <w:rPr>
          <w:bCs/>
          <w:sz w:val="24"/>
          <w:szCs w:val="24"/>
          <w:highlight w:val="yellow"/>
        </w:rPr>
        <w:t>As (</w:t>
      </w:r>
      <w:proofErr w:type="gramStart"/>
      <w:r w:rsidRPr="00B842F2">
        <w:rPr>
          <w:bCs/>
          <w:sz w:val="24"/>
          <w:szCs w:val="24"/>
          <w:highlight w:val="yellow"/>
        </w:rPr>
        <w:t>os)</w:t>
      </w:r>
      <w:r w:rsidRPr="00850409">
        <w:rPr>
          <w:bCs/>
          <w:sz w:val="24"/>
          <w:szCs w:val="24"/>
        </w:rPr>
        <w:t xml:space="preserve"> </w:t>
      </w:r>
      <w:r>
        <w:rPr>
          <w:sz w:val="24"/>
          <w:szCs w:val="24"/>
        </w:rPr>
        <w:t xml:space="preserve"> partícipes</w:t>
      </w:r>
      <w:proofErr w:type="gramEnd"/>
      <w:r>
        <w:rPr>
          <w:sz w:val="24"/>
          <w:szCs w:val="24"/>
        </w:rPr>
        <w:t xml:space="preserve"> reconhecem que é vedada a celebração de convênios pela SANEPAR nos seguintes casos:</w:t>
      </w:r>
    </w:p>
    <w:p w14:paraId="64FA82E3" w14:textId="77777777" w:rsidR="00305A47" w:rsidRDefault="00305A47" w:rsidP="00305A47">
      <w:pPr>
        <w:tabs>
          <w:tab w:val="left" w:pos="2552"/>
        </w:tabs>
        <w:jc w:val="both"/>
        <w:rPr>
          <w:sz w:val="24"/>
          <w:szCs w:val="24"/>
        </w:rPr>
      </w:pPr>
      <w:r>
        <w:rPr>
          <w:sz w:val="24"/>
          <w:szCs w:val="24"/>
        </w:rPr>
        <w:t xml:space="preserve">I - </w:t>
      </w:r>
      <w:proofErr w:type="gramStart"/>
      <w:r>
        <w:rPr>
          <w:sz w:val="24"/>
          <w:szCs w:val="24"/>
        </w:rPr>
        <w:t>com</w:t>
      </w:r>
      <w:proofErr w:type="gramEnd"/>
      <w:r>
        <w:rPr>
          <w:sz w:val="24"/>
          <w:szCs w:val="24"/>
        </w:rPr>
        <w:t xml:space="preserve"> entidades públicas ou privadas em que Conselheiros, Diretores, empregados da SANEPAR, seus respectivos cônjuges ou companheiros, assim como pessoal cedido ou requisitado, ocupem cargos de direção, sejam</w:t>
      </w:r>
      <w:r>
        <w:t xml:space="preserve"> </w:t>
      </w:r>
      <w:r>
        <w:rPr>
          <w:sz w:val="24"/>
          <w:szCs w:val="24"/>
        </w:rPr>
        <w:t>proprietários, sócios, bem como, que possuam grau de parentesco em linha reta, colateral ou por afinidade, até o terceiro grau;</w:t>
      </w:r>
    </w:p>
    <w:p w14:paraId="797C2424" w14:textId="77777777" w:rsidR="00305A47" w:rsidRDefault="00305A47" w:rsidP="00305A47">
      <w:pPr>
        <w:tabs>
          <w:tab w:val="left" w:pos="2552"/>
        </w:tabs>
        <w:jc w:val="both"/>
        <w:rPr>
          <w:sz w:val="24"/>
          <w:szCs w:val="24"/>
        </w:rPr>
      </w:pPr>
      <w:r>
        <w:rPr>
          <w:sz w:val="24"/>
          <w:szCs w:val="24"/>
        </w:rPr>
        <w:t xml:space="preserve">II - </w:t>
      </w:r>
      <w:proofErr w:type="gramStart"/>
      <w:r>
        <w:rPr>
          <w:sz w:val="24"/>
          <w:szCs w:val="24"/>
        </w:rPr>
        <w:t>com</w:t>
      </w:r>
      <w:proofErr w:type="gramEnd"/>
      <w:r>
        <w:rPr>
          <w:sz w:val="24"/>
          <w:szCs w:val="24"/>
        </w:rPr>
        <w:t xml:space="preserve"> entidades privadas que não comprovem experiência anterior em atividades referentes à matéria objeto do convênio;  </w:t>
      </w:r>
    </w:p>
    <w:p w14:paraId="2A836593" w14:textId="77777777" w:rsidR="00305A47" w:rsidRDefault="00305A47" w:rsidP="00305A47">
      <w:pPr>
        <w:tabs>
          <w:tab w:val="left" w:pos="2552"/>
        </w:tabs>
        <w:jc w:val="both"/>
        <w:rPr>
          <w:sz w:val="24"/>
          <w:szCs w:val="24"/>
        </w:rPr>
      </w:pPr>
      <w:r>
        <w:rPr>
          <w:sz w:val="24"/>
          <w:szCs w:val="24"/>
        </w:rPr>
        <w:t xml:space="preserve">III - com pessoas que tenham, em suas relações anteriores com a SANEPAR, </w:t>
      </w:r>
    </w:p>
    <w:p w14:paraId="0DDC92D8" w14:textId="77777777" w:rsidR="00305A47" w:rsidRDefault="00305A47" w:rsidP="00305A47">
      <w:pPr>
        <w:tabs>
          <w:tab w:val="left" w:pos="2552"/>
        </w:tabs>
        <w:jc w:val="both"/>
        <w:rPr>
          <w:sz w:val="24"/>
          <w:szCs w:val="24"/>
        </w:rPr>
      </w:pPr>
      <w:r>
        <w:rPr>
          <w:sz w:val="24"/>
          <w:szCs w:val="24"/>
        </w:rPr>
        <w:t xml:space="preserve">incorrido em pelo menos uma das seguintes condutas:  </w:t>
      </w:r>
    </w:p>
    <w:p w14:paraId="61FA2529" w14:textId="77777777" w:rsidR="00305A47" w:rsidRDefault="00305A47" w:rsidP="00305A47">
      <w:pPr>
        <w:tabs>
          <w:tab w:val="left" w:pos="2552"/>
        </w:tabs>
        <w:jc w:val="both"/>
        <w:rPr>
          <w:sz w:val="24"/>
          <w:szCs w:val="24"/>
        </w:rPr>
      </w:pPr>
      <w:r>
        <w:rPr>
          <w:sz w:val="24"/>
          <w:szCs w:val="24"/>
        </w:rPr>
        <w:t xml:space="preserve">a) omissão no dever de prestar contas;  </w:t>
      </w:r>
    </w:p>
    <w:p w14:paraId="547074AE" w14:textId="77777777" w:rsidR="00305A47" w:rsidRDefault="00305A47" w:rsidP="00305A47">
      <w:pPr>
        <w:tabs>
          <w:tab w:val="left" w:pos="2552"/>
        </w:tabs>
        <w:jc w:val="both"/>
        <w:rPr>
          <w:sz w:val="24"/>
          <w:szCs w:val="24"/>
        </w:rPr>
      </w:pPr>
      <w:r>
        <w:rPr>
          <w:sz w:val="24"/>
          <w:szCs w:val="24"/>
        </w:rPr>
        <w:t xml:space="preserve">b) descumprimento injustificado do objeto de convênios ou de contratos de patrocínios;  </w:t>
      </w:r>
    </w:p>
    <w:p w14:paraId="7939086E" w14:textId="77777777" w:rsidR="00305A47" w:rsidRDefault="00305A47" w:rsidP="00305A47">
      <w:pPr>
        <w:tabs>
          <w:tab w:val="left" w:pos="2552"/>
        </w:tabs>
        <w:jc w:val="both"/>
        <w:rPr>
          <w:sz w:val="24"/>
          <w:szCs w:val="24"/>
        </w:rPr>
      </w:pPr>
      <w:r>
        <w:rPr>
          <w:sz w:val="24"/>
          <w:szCs w:val="24"/>
        </w:rPr>
        <w:t xml:space="preserve">c) desvio de finalidade na aplicação dos recursos transferidos;  </w:t>
      </w:r>
    </w:p>
    <w:p w14:paraId="1C056045" w14:textId="77777777" w:rsidR="00305A47" w:rsidRDefault="00305A47" w:rsidP="00305A47">
      <w:pPr>
        <w:tabs>
          <w:tab w:val="left" w:pos="2552"/>
        </w:tabs>
        <w:jc w:val="both"/>
        <w:rPr>
          <w:sz w:val="24"/>
          <w:szCs w:val="24"/>
        </w:rPr>
      </w:pPr>
      <w:r>
        <w:rPr>
          <w:sz w:val="24"/>
          <w:szCs w:val="24"/>
        </w:rPr>
        <w:t xml:space="preserve">d) ocorrência de dano à SANEPAR; ou  </w:t>
      </w:r>
    </w:p>
    <w:p w14:paraId="154AF7BC" w14:textId="77777777" w:rsidR="00305A47" w:rsidRDefault="00305A47" w:rsidP="00305A47">
      <w:pPr>
        <w:tabs>
          <w:tab w:val="left" w:pos="2552"/>
        </w:tabs>
        <w:jc w:val="both"/>
        <w:rPr>
          <w:sz w:val="24"/>
          <w:szCs w:val="24"/>
        </w:rPr>
      </w:pPr>
      <w:r>
        <w:rPr>
          <w:sz w:val="24"/>
          <w:szCs w:val="24"/>
        </w:rPr>
        <w:t xml:space="preserve">e) prática de outros atos ilícitos na execução de convênios ou de contratos de </w:t>
      </w:r>
    </w:p>
    <w:p w14:paraId="780E9167" w14:textId="77777777" w:rsidR="00305A47" w:rsidRDefault="00305A47" w:rsidP="00305A47">
      <w:pPr>
        <w:tabs>
          <w:tab w:val="left" w:pos="2552"/>
        </w:tabs>
        <w:jc w:val="both"/>
        <w:rPr>
          <w:sz w:val="24"/>
          <w:szCs w:val="24"/>
        </w:rPr>
      </w:pPr>
      <w:r>
        <w:rPr>
          <w:sz w:val="24"/>
          <w:szCs w:val="24"/>
        </w:rPr>
        <w:t xml:space="preserve">Patrocínio.  </w:t>
      </w:r>
    </w:p>
    <w:p w14:paraId="61ED1FC4" w14:textId="77777777" w:rsidR="00305A47" w:rsidRDefault="00305A47" w:rsidP="00305A47">
      <w:pPr>
        <w:tabs>
          <w:tab w:val="left" w:pos="2552"/>
        </w:tabs>
        <w:jc w:val="both"/>
        <w:rPr>
          <w:sz w:val="24"/>
          <w:szCs w:val="24"/>
        </w:rPr>
      </w:pPr>
    </w:p>
    <w:p w14:paraId="60E88C13" w14:textId="77777777" w:rsidR="00305A47" w:rsidRPr="007C7C6C" w:rsidRDefault="00305A47" w:rsidP="00305A47">
      <w:pPr>
        <w:jc w:val="both"/>
        <w:rPr>
          <w:b/>
          <w:sz w:val="24"/>
          <w:szCs w:val="24"/>
        </w:rPr>
      </w:pPr>
      <w:r w:rsidRPr="007C7C6C">
        <w:rPr>
          <w:b/>
          <w:bCs/>
          <w:sz w:val="24"/>
          <w:szCs w:val="24"/>
        </w:rPr>
        <w:t xml:space="preserve">CLÁUSULA DÉCIMA QUARTA – </w:t>
      </w:r>
      <w:r w:rsidRPr="007C7C6C">
        <w:rPr>
          <w:b/>
          <w:sz w:val="24"/>
          <w:szCs w:val="24"/>
        </w:rPr>
        <w:t>DA ÉTICA E INTEGRIDADE</w:t>
      </w:r>
    </w:p>
    <w:p w14:paraId="5452A7FE" w14:textId="77777777" w:rsidR="00305A47" w:rsidRPr="007C7C6C" w:rsidRDefault="00305A47" w:rsidP="00305A47">
      <w:pPr>
        <w:tabs>
          <w:tab w:val="left" w:pos="2552"/>
        </w:tabs>
        <w:jc w:val="both"/>
        <w:rPr>
          <w:sz w:val="24"/>
          <w:szCs w:val="24"/>
        </w:rPr>
      </w:pPr>
    </w:p>
    <w:p w14:paraId="0203951E" w14:textId="77777777" w:rsidR="00305A47" w:rsidRPr="007C7C6C" w:rsidRDefault="00305A47" w:rsidP="00305A47">
      <w:pPr>
        <w:tabs>
          <w:tab w:val="left" w:pos="2552"/>
        </w:tabs>
        <w:jc w:val="both"/>
        <w:rPr>
          <w:sz w:val="24"/>
          <w:szCs w:val="24"/>
        </w:rPr>
      </w:pPr>
      <w:r w:rsidRPr="007C7C6C">
        <w:rPr>
          <w:bCs/>
          <w:sz w:val="24"/>
          <w:szCs w:val="24"/>
        </w:rPr>
        <w:t>As</w:t>
      </w:r>
      <w:r w:rsidRPr="007C7C6C">
        <w:rPr>
          <w:sz w:val="24"/>
          <w:szCs w:val="24"/>
        </w:rPr>
        <w:t xml:space="preserve"> </w:t>
      </w:r>
      <w:r w:rsidRPr="00F364E0">
        <w:rPr>
          <w:b/>
          <w:sz w:val="24"/>
          <w:szCs w:val="24"/>
        </w:rPr>
        <w:t>PARTÍCIPES</w:t>
      </w:r>
      <w:r w:rsidRPr="007C7C6C">
        <w:rPr>
          <w:sz w:val="24"/>
          <w:szCs w:val="24"/>
        </w:rPr>
        <w:t xml:space="preserve"> deverão observar, durante a vigência do presente Acordo, o disposto na Lei 12.846/2013 (Lei Anticorrupção), bem como o Decreto nº 11.953/2018, do Estado do Paraná, que regulamentou a referida Lei</w:t>
      </w:r>
      <w:r>
        <w:rPr>
          <w:sz w:val="24"/>
          <w:szCs w:val="24"/>
        </w:rPr>
        <w:t>.</w:t>
      </w:r>
    </w:p>
    <w:p w14:paraId="5E7C4B35" w14:textId="77777777" w:rsidR="00305A47" w:rsidRDefault="00305A47" w:rsidP="00305A47">
      <w:pPr>
        <w:tabs>
          <w:tab w:val="left" w:pos="2552"/>
        </w:tabs>
        <w:jc w:val="both"/>
        <w:rPr>
          <w:b/>
          <w:bCs/>
          <w:sz w:val="24"/>
          <w:szCs w:val="24"/>
        </w:rPr>
      </w:pPr>
    </w:p>
    <w:p w14:paraId="615E09A5" w14:textId="77777777" w:rsidR="00305A47" w:rsidRDefault="00305A47" w:rsidP="00305A47">
      <w:pPr>
        <w:pStyle w:val="WW-Padro"/>
        <w:spacing w:after="0" w:line="200" w:lineRule="atLeast"/>
        <w:jc w:val="both"/>
        <w:rPr>
          <w:rFonts w:ascii="Arial" w:hAnsi="Arial" w:cs="Arial"/>
          <w:lang w:val="pt-BR"/>
        </w:rPr>
      </w:pPr>
      <w:r>
        <w:rPr>
          <w:rFonts w:ascii="Arial" w:hAnsi="Arial" w:cs="Arial"/>
          <w:b/>
          <w:bCs/>
          <w:lang w:val="pt-BR"/>
        </w:rPr>
        <w:t>CLÁUSULA</w:t>
      </w:r>
      <w:r>
        <w:rPr>
          <w:rFonts w:ascii="Arial" w:hAnsi="Arial" w:cs="Arial"/>
          <w:b/>
          <w:lang w:val="pt-BR"/>
        </w:rPr>
        <w:t xml:space="preserve"> DÉCIMA QUINTA – DA SUSPENSÃO TEMPORAL</w:t>
      </w:r>
    </w:p>
    <w:p w14:paraId="6FA4E42B" w14:textId="77777777" w:rsidR="00305A47" w:rsidRDefault="00305A47" w:rsidP="00305A47">
      <w:pPr>
        <w:pStyle w:val="WW-Padro"/>
        <w:spacing w:after="0" w:line="200" w:lineRule="atLeast"/>
        <w:jc w:val="both"/>
        <w:rPr>
          <w:rFonts w:ascii="Arial" w:hAnsi="Arial" w:cs="Arial"/>
          <w:lang w:val="pt-BR"/>
        </w:rPr>
      </w:pPr>
    </w:p>
    <w:p w14:paraId="23D22EAC" w14:textId="77777777" w:rsidR="00305A47" w:rsidRDefault="00305A47" w:rsidP="00305A47">
      <w:pPr>
        <w:jc w:val="both"/>
        <w:rPr>
          <w:sz w:val="24"/>
          <w:szCs w:val="24"/>
        </w:rPr>
      </w:pPr>
      <w:r>
        <w:rPr>
          <w:sz w:val="24"/>
          <w:szCs w:val="24"/>
        </w:rPr>
        <w:t xml:space="preserve">O presente Acordo poderá ser suspenso temporalmente a qualquer momento, por qualquer </w:t>
      </w:r>
      <w:r w:rsidRPr="00B842F2">
        <w:rPr>
          <w:sz w:val="24"/>
          <w:szCs w:val="24"/>
          <w:highlight w:val="yellow"/>
        </w:rPr>
        <w:t>das (</w:t>
      </w:r>
      <w:proofErr w:type="gramStart"/>
      <w:r w:rsidRPr="00B842F2">
        <w:rPr>
          <w:sz w:val="24"/>
          <w:szCs w:val="24"/>
          <w:highlight w:val="yellow"/>
        </w:rPr>
        <w:t>dos)</w:t>
      </w:r>
      <w:r>
        <w:rPr>
          <w:sz w:val="24"/>
          <w:szCs w:val="24"/>
        </w:rPr>
        <w:t xml:space="preserve">  partícipes</w:t>
      </w:r>
      <w:proofErr w:type="gramEnd"/>
      <w:r>
        <w:rPr>
          <w:sz w:val="24"/>
          <w:szCs w:val="24"/>
        </w:rPr>
        <w:t xml:space="preserve"> mediante notificação prévia, expressa e fundamentada, </w:t>
      </w:r>
      <w:r>
        <w:rPr>
          <w:sz w:val="24"/>
          <w:szCs w:val="24"/>
        </w:rPr>
        <w:lastRenderedPageBreak/>
        <w:t>desde que com antecedência mínima de 30 (trinta) dias da data final de vigência e por período não superior a 120 (cento e vinte) dias.</w:t>
      </w:r>
    </w:p>
    <w:p w14:paraId="5155496F" w14:textId="77777777" w:rsidR="00305A47" w:rsidRDefault="00305A47" w:rsidP="00305A47">
      <w:pPr>
        <w:pStyle w:val="WW-Padro"/>
        <w:spacing w:after="0" w:line="200" w:lineRule="atLeast"/>
        <w:jc w:val="both"/>
        <w:rPr>
          <w:rFonts w:ascii="Arial" w:hAnsi="Arial" w:cs="Arial"/>
          <w:b/>
          <w:lang w:val="pt-BR"/>
        </w:rPr>
      </w:pPr>
    </w:p>
    <w:p w14:paraId="4FEF1611" w14:textId="77777777" w:rsidR="00305A47" w:rsidRDefault="00305A47" w:rsidP="00305A47">
      <w:pPr>
        <w:pStyle w:val="WW-Padro"/>
        <w:spacing w:after="0" w:line="200" w:lineRule="atLeast"/>
        <w:jc w:val="both"/>
        <w:rPr>
          <w:rFonts w:ascii="Arial" w:hAnsi="Arial" w:cs="Arial"/>
          <w:b/>
          <w:bCs/>
          <w:lang w:val="pt-BR"/>
        </w:rPr>
      </w:pPr>
      <w:r>
        <w:rPr>
          <w:rFonts w:ascii="Arial" w:hAnsi="Arial" w:cs="Arial"/>
          <w:b/>
          <w:bCs/>
          <w:lang w:val="pt-BR"/>
        </w:rPr>
        <w:t>CLÁUSULA DÉCIMA SEXTA – SOLUÇÃO AMIGÁVEL DE CONTROVÉRSIAS</w:t>
      </w:r>
    </w:p>
    <w:p w14:paraId="222E75DA" w14:textId="77777777" w:rsidR="00305A47" w:rsidRDefault="00305A47" w:rsidP="00305A47">
      <w:pPr>
        <w:jc w:val="both"/>
        <w:rPr>
          <w:sz w:val="24"/>
          <w:szCs w:val="24"/>
        </w:rPr>
      </w:pPr>
    </w:p>
    <w:p w14:paraId="6B6BE058" w14:textId="77777777" w:rsidR="00305A47" w:rsidRDefault="00305A47" w:rsidP="00305A47">
      <w:pPr>
        <w:pStyle w:val="WW-Padro"/>
        <w:spacing w:after="0" w:line="200" w:lineRule="atLeast"/>
        <w:jc w:val="both"/>
        <w:rPr>
          <w:rFonts w:ascii="Arial" w:hAnsi="Arial" w:cs="Arial"/>
          <w:lang w:val="pt-BR"/>
        </w:rPr>
      </w:pPr>
      <w:r w:rsidRPr="009D6946">
        <w:rPr>
          <w:rFonts w:ascii="Arial" w:hAnsi="Arial" w:cs="Arial"/>
          <w:highlight w:val="yellow"/>
          <w:lang w:val="pt-BR"/>
        </w:rPr>
        <w:t>As (</w:t>
      </w:r>
      <w:proofErr w:type="gramStart"/>
      <w:r w:rsidRPr="009D6946">
        <w:rPr>
          <w:rFonts w:ascii="Arial" w:hAnsi="Arial" w:cs="Arial"/>
          <w:highlight w:val="yellow"/>
          <w:lang w:val="pt-BR"/>
        </w:rPr>
        <w:t>os)</w:t>
      </w:r>
      <w:r>
        <w:rPr>
          <w:rFonts w:ascii="Arial" w:hAnsi="Arial" w:cs="Arial"/>
          <w:lang w:val="pt-BR"/>
        </w:rPr>
        <w:t xml:space="preserve">  partícipes</w:t>
      </w:r>
      <w:proofErr w:type="gramEnd"/>
      <w:r>
        <w:rPr>
          <w:rFonts w:ascii="Arial" w:hAnsi="Arial" w:cs="Arial"/>
          <w:lang w:val="pt-BR"/>
        </w:rPr>
        <w:t xml:space="preserve"> declaram que o presente Acordo de Cooperação Técnica é produto de boa-fé, pelo que toda controvérsia e interpretação, quanto a sua operação, formalização e cumprimento, serão resolvidos pelos partícipes, privilegiando a solução amigável.</w:t>
      </w:r>
    </w:p>
    <w:p w14:paraId="248A79FF" w14:textId="77777777" w:rsidR="00305A47" w:rsidRDefault="00305A47" w:rsidP="00305A47">
      <w:pPr>
        <w:jc w:val="both"/>
        <w:rPr>
          <w:b/>
          <w:bCs/>
          <w:sz w:val="24"/>
          <w:szCs w:val="24"/>
        </w:rPr>
      </w:pPr>
    </w:p>
    <w:p w14:paraId="6F76E002" w14:textId="77777777" w:rsidR="00305A47" w:rsidRDefault="00305A47" w:rsidP="00305A47">
      <w:pPr>
        <w:jc w:val="both"/>
        <w:rPr>
          <w:sz w:val="24"/>
          <w:szCs w:val="24"/>
        </w:rPr>
      </w:pPr>
      <w:r>
        <w:rPr>
          <w:b/>
          <w:bCs/>
          <w:sz w:val="24"/>
          <w:szCs w:val="24"/>
        </w:rPr>
        <w:t>CLÁUSULA DÉCIMA SÉTIMA – DO FORO</w:t>
      </w:r>
    </w:p>
    <w:p w14:paraId="3E7CABA8" w14:textId="77777777" w:rsidR="00305A47" w:rsidRDefault="00305A47" w:rsidP="00305A47">
      <w:pPr>
        <w:jc w:val="both"/>
        <w:rPr>
          <w:sz w:val="24"/>
          <w:szCs w:val="24"/>
        </w:rPr>
      </w:pPr>
    </w:p>
    <w:p w14:paraId="4FD21A7B" w14:textId="77777777" w:rsidR="00305A47" w:rsidRDefault="00305A47" w:rsidP="00305A47">
      <w:pPr>
        <w:jc w:val="both"/>
        <w:rPr>
          <w:sz w:val="24"/>
          <w:szCs w:val="24"/>
        </w:rPr>
      </w:pPr>
      <w:r>
        <w:rPr>
          <w:sz w:val="24"/>
          <w:szCs w:val="24"/>
        </w:rPr>
        <w:t xml:space="preserve">As controvérsias surgidas na execução do presente Acordo deverão ser resolvidas integralmente por via administrativa, nos termos da Cláusula antecedente. Caso, todavia, não se alcance solução, e como medida excepcional, </w:t>
      </w:r>
      <w:r w:rsidRPr="009D6946">
        <w:rPr>
          <w:sz w:val="24"/>
          <w:szCs w:val="24"/>
          <w:highlight w:val="yellow"/>
        </w:rPr>
        <w:t>as (</w:t>
      </w:r>
      <w:proofErr w:type="gramStart"/>
      <w:r w:rsidRPr="009D6946">
        <w:rPr>
          <w:sz w:val="24"/>
          <w:szCs w:val="24"/>
          <w:highlight w:val="yellow"/>
        </w:rPr>
        <w:t>os)</w:t>
      </w:r>
      <w:r>
        <w:rPr>
          <w:sz w:val="24"/>
          <w:szCs w:val="24"/>
        </w:rPr>
        <w:t xml:space="preserve">  partícipes</w:t>
      </w:r>
      <w:proofErr w:type="gramEnd"/>
      <w:r>
        <w:rPr>
          <w:sz w:val="24"/>
          <w:szCs w:val="24"/>
        </w:rPr>
        <w:t xml:space="preserve"> elegem </w:t>
      </w:r>
      <w:r w:rsidRPr="00686A34">
        <w:rPr>
          <w:sz w:val="24"/>
          <w:szCs w:val="24"/>
        </w:rPr>
        <w:t>o Foro da Comarca de Curitiba-PR</w:t>
      </w:r>
      <w:r>
        <w:rPr>
          <w:sz w:val="24"/>
          <w:szCs w:val="24"/>
        </w:rPr>
        <w:t>, para dirimir qualquer dúvida ou litígio que porventura possa surgir da execução deste Acordo, com expressa renúncia de qualquer outro, por mais privilegiado que seja.</w:t>
      </w:r>
    </w:p>
    <w:p w14:paraId="4A4EC157" w14:textId="77777777" w:rsidR="00305A47" w:rsidRDefault="00305A47" w:rsidP="00305A47">
      <w:pPr>
        <w:pStyle w:val="WW-Padro"/>
        <w:spacing w:after="0" w:line="240" w:lineRule="auto"/>
        <w:jc w:val="both"/>
        <w:rPr>
          <w:rFonts w:ascii="Arial" w:eastAsia="Arial" w:hAnsi="Arial" w:cs="Arial"/>
        </w:rPr>
      </w:pPr>
    </w:p>
    <w:p w14:paraId="4A5C0C95" w14:textId="77777777" w:rsidR="00305A47" w:rsidRDefault="00305A47" w:rsidP="00305A47">
      <w:pPr>
        <w:pStyle w:val="WW-Padro"/>
        <w:spacing w:after="0" w:line="240" w:lineRule="auto"/>
        <w:jc w:val="both"/>
        <w:rPr>
          <w:rFonts w:ascii="Arial" w:hAnsi="Arial" w:cs="Arial"/>
          <w:lang w:val="pt-BR"/>
        </w:rPr>
      </w:pPr>
      <w:r>
        <w:rPr>
          <w:rFonts w:ascii="Arial" w:hAnsi="Arial" w:cs="Arial"/>
          <w:b/>
          <w:bCs/>
        </w:rPr>
        <w:t>CLÁUSULA</w:t>
      </w:r>
      <w:r>
        <w:rPr>
          <w:rFonts w:ascii="Arial" w:eastAsia="Arial" w:hAnsi="Arial" w:cs="Arial"/>
          <w:b/>
          <w:lang w:val="pt-BR"/>
        </w:rPr>
        <w:t xml:space="preserve"> DÉCIMA OITAVA – DA PUBLICAÇÃO</w:t>
      </w:r>
    </w:p>
    <w:p w14:paraId="485B9223" w14:textId="77777777" w:rsidR="00305A47" w:rsidRDefault="00305A47" w:rsidP="00305A47">
      <w:pPr>
        <w:jc w:val="both"/>
        <w:rPr>
          <w:sz w:val="24"/>
          <w:szCs w:val="24"/>
        </w:rPr>
      </w:pPr>
    </w:p>
    <w:p w14:paraId="7C0212AA" w14:textId="77777777" w:rsidR="00305A47" w:rsidRDefault="00305A47" w:rsidP="00305A47">
      <w:pPr>
        <w:jc w:val="both"/>
        <w:rPr>
          <w:sz w:val="24"/>
          <w:szCs w:val="24"/>
        </w:rPr>
      </w:pPr>
      <w:r>
        <w:rPr>
          <w:sz w:val="24"/>
          <w:szCs w:val="24"/>
        </w:rPr>
        <w:t>O presente Acordo de Cooperação Técnica será publicado no Diário Oficial do Estado do Paraná, em forma de extrato, de acordo com o Regulamento Interno de Licitações e Contratos – RILC da SANEPAR.</w:t>
      </w:r>
    </w:p>
    <w:p w14:paraId="76930EAC" w14:textId="77777777" w:rsidR="00305A47" w:rsidRDefault="00305A47" w:rsidP="00305A47">
      <w:pPr>
        <w:jc w:val="both"/>
        <w:rPr>
          <w:sz w:val="24"/>
          <w:szCs w:val="24"/>
        </w:rPr>
      </w:pPr>
    </w:p>
    <w:p w14:paraId="02A6D3B3" w14:textId="77777777" w:rsidR="00305A47" w:rsidRDefault="00305A47" w:rsidP="00305A47">
      <w:pPr>
        <w:jc w:val="both"/>
        <w:rPr>
          <w:sz w:val="24"/>
          <w:szCs w:val="24"/>
        </w:rPr>
      </w:pPr>
      <w:r>
        <w:rPr>
          <w:sz w:val="24"/>
          <w:szCs w:val="24"/>
        </w:rPr>
        <w:t xml:space="preserve">Por fim, após leitura do presente Acordo de Cooperação Técnica e por concordarem </w:t>
      </w:r>
      <w:r w:rsidRPr="009D6946">
        <w:rPr>
          <w:sz w:val="24"/>
          <w:szCs w:val="24"/>
          <w:highlight w:val="yellow"/>
        </w:rPr>
        <w:t>as (os)</w:t>
      </w:r>
      <w:r>
        <w:rPr>
          <w:sz w:val="24"/>
          <w:szCs w:val="24"/>
        </w:rPr>
        <w:t xml:space="preserve"> partícipes com o conteúdo e condições nele convencionadas, </w:t>
      </w:r>
      <w:r w:rsidRPr="002E474A">
        <w:rPr>
          <w:sz w:val="24"/>
          <w:szCs w:val="24"/>
          <w:highlight w:val="yellow"/>
        </w:rPr>
        <w:t>assinam digitalmente este instrumento</w:t>
      </w:r>
      <w:r>
        <w:rPr>
          <w:sz w:val="24"/>
          <w:szCs w:val="24"/>
        </w:rPr>
        <w:t>.</w:t>
      </w:r>
    </w:p>
    <w:p w14:paraId="55142D34" w14:textId="77777777" w:rsidR="00305A47" w:rsidRDefault="00305A47" w:rsidP="00305A47">
      <w:pPr>
        <w:jc w:val="both"/>
        <w:rPr>
          <w:sz w:val="24"/>
          <w:szCs w:val="24"/>
        </w:rPr>
      </w:pPr>
    </w:p>
    <w:p w14:paraId="0217000F" w14:textId="77777777" w:rsidR="00305A47" w:rsidRDefault="00305A47" w:rsidP="00305A47">
      <w:pPr>
        <w:jc w:val="both"/>
        <w:rPr>
          <w:sz w:val="24"/>
          <w:szCs w:val="24"/>
        </w:rPr>
      </w:pPr>
    </w:p>
    <w:p w14:paraId="4769F399" w14:textId="77777777" w:rsidR="00305A47" w:rsidRDefault="00305A47" w:rsidP="00305A47">
      <w:pPr>
        <w:jc w:val="both"/>
        <w:rPr>
          <w:sz w:val="24"/>
          <w:szCs w:val="24"/>
        </w:rPr>
      </w:pPr>
    </w:p>
    <w:p w14:paraId="46B31E9C" w14:textId="77777777" w:rsidR="00305A47" w:rsidRDefault="00305A47" w:rsidP="00305A47">
      <w:pPr>
        <w:jc w:val="both"/>
        <w:rPr>
          <w:sz w:val="24"/>
          <w:szCs w:val="24"/>
        </w:rPr>
      </w:pPr>
    </w:p>
    <w:tbl>
      <w:tblPr>
        <w:tblW w:w="9505" w:type="dxa"/>
        <w:tblInd w:w="10" w:type="dxa"/>
        <w:tblLayout w:type="fixed"/>
        <w:tblCellMar>
          <w:left w:w="10" w:type="dxa"/>
          <w:right w:w="10" w:type="dxa"/>
        </w:tblCellMar>
        <w:tblLook w:val="0000" w:firstRow="0" w:lastRow="0" w:firstColumn="0" w:lastColumn="0" w:noHBand="0" w:noVBand="0"/>
      </w:tblPr>
      <w:tblGrid>
        <w:gridCol w:w="4489"/>
        <w:gridCol w:w="5016"/>
      </w:tblGrid>
      <w:tr w:rsidR="00305A47" w14:paraId="14C98BF2" w14:textId="77777777" w:rsidTr="003F2B3A">
        <w:tc>
          <w:tcPr>
            <w:tcW w:w="4489" w:type="dxa"/>
          </w:tcPr>
          <w:p w14:paraId="60AA11F9" w14:textId="77777777" w:rsidR="00305A47" w:rsidRDefault="00305A47" w:rsidP="003F2B3A">
            <w:pPr>
              <w:pStyle w:val="WW-Padro"/>
              <w:spacing w:after="0" w:line="200" w:lineRule="atLeast"/>
              <w:jc w:val="both"/>
              <w:rPr>
                <w:rFonts w:ascii="Arial" w:hAnsi="Arial" w:cs="Arial"/>
                <w:b/>
                <w:lang w:val="pt-BR"/>
              </w:rPr>
            </w:pPr>
            <w:r>
              <w:rPr>
                <w:rFonts w:ascii="Arial" w:hAnsi="Arial" w:cs="Arial"/>
                <w:b/>
                <w:lang w:val="pt-BR"/>
              </w:rPr>
              <w:t>PELA “SANEPAR”</w:t>
            </w:r>
          </w:p>
        </w:tc>
        <w:tc>
          <w:tcPr>
            <w:tcW w:w="5016" w:type="dxa"/>
          </w:tcPr>
          <w:p w14:paraId="77806C59" w14:textId="77777777" w:rsidR="00305A47" w:rsidRDefault="00305A47" w:rsidP="003F2B3A">
            <w:pPr>
              <w:pStyle w:val="WW-Padro"/>
              <w:spacing w:after="0" w:line="200" w:lineRule="atLeast"/>
              <w:jc w:val="both"/>
              <w:rPr>
                <w:rFonts w:ascii="Arial" w:hAnsi="Arial" w:cs="Arial"/>
                <w:lang w:val="de-DE" w:eastAsia="es-MX"/>
              </w:rPr>
            </w:pPr>
            <w:r>
              <w:rPr>
                <w:rFonts w:ascii="Arial" w:hAnsi="Arial" w:cs="Arial"/>
                <w:b/>
                <w:lang w:val="de-DE"/>
              </w:rPr>
              <w:t>PELA “</w:t>
            </w:r>
            <w:r>
              <w:rPr>
                <w:rFonts w:ascii="Arial" w:eastAsia="Arial" w:hAnsi="Arial" w:cs="Arial"/>
                <w:b/>
                <w:lang w:val="pt-PT"/>
              </w:rPr>
              <w:t xml:space="preserve"> </w:t>
            </w:r>
            <w:r w:rsidRPr="00E20EC8">
              <w:rPr>
                <w:rFonts w:ascii="Arial" w:eastAsia="Arial" w:hAnsi="Arial" w:cs="Arial"/>
                <w:b/>
                <w:highlight w:val="yellow"/>
                <w:lang w:val="pt-PT"/>
              </w:rPr>
              <w:t>xxxxxxxxxxx</w:t>
            </w:r>
            <w:r>
              <w:rPr>
                <w:rFonts w:ascii="Arial" w:eastAsia="Arial" w:hAnsi="Arial" w:cs="Arial"/>
                <w:b/>
                <w:lang w:val="pt-PT"/>
              </w:rPr>
              <w:t xml:space="preserve"> </w:t>
            </w:r>
            <w:r>
              <w:rPr>
                <w:rFonts w:ascii="Arial" w:hAnsi="Arial" w:cs="Arial"/>
                <w:b/>
                <w:lang w:val="de-DE"/>
              </w:rPr>
              <w:t>”</w:t>
            </w:r>
          </w:p>
        </w:tc>
      </w:tr>
      <w:tr w:rsidR="00305A47" w14:paraId="07CE313C" w14:textId="77777777" w:rsidTr="003F2B3A">
        <w:tc>
          <w:tcPr>
            <w:tcW w:w="4489" w:type="dxa"/>
          </w:tcPr>
          <w:p w14:paraId="130A6EE6" w14:textId="77777777" w:rsidR="00305A47" w:rsidRDefault="00305A47" w:rsidP="003F2B3A">
            <w:pPr>
              <w:pStyle w:val="WW-Padro"/>
              <w:snapToGrid w:val="0"/>
              <w:spacing w:after="0" w:line="200" w:lineRule="atLeast"/>
              <w:jc w:val="both"/>
              <w:rPr>
                <w:rFonts w:ascii="Arial" w:hAnsi="Arial" w:cs="Arial"/>
                <w:lang w:val="de-DE" w:eastAsia="es-MX"/>
              </w:rPr>
            </w:pPr>
          </w:p>
          <w:p w14:paraId="124D38F0" w14:textId="77777777" w:rsidR="00305A47" w:rsidRDefault="00305A47" w:rsidP="003F2B3A">
            <w:pPr>
              <w:pStyle w:val="WW-Padro"/>
              <w:snapToGrid w:val="0"/>
              <w:spacing w:after="0" w:line="200" w:lineRule="atLeast"/>
              <w:jc w:val="both"/>
              <w:rPr>
                <w:rFonts w:ascii="Arial" w:hAnsi="Arial" w:cs="Arial"/>
                <w:lang w:val="de-DE" w:eastAsia="es-MX"/>
              </w:rPr>
            </w:pPr>
          </w:p>
          <w:p w14:paraId="378DF853" w14:textId="77777777" w:rsidR="00305A47" w:rsidRDefault="00305A47" w:rsidP="003F2B3A">
            <w:pPr>
              <w:pStyle w:val="WW-Padro"/>
              <w:spacing w:after="0" w:line="200" w:lineRule="atLeast"/>
              <w:jc w:val="both"/>
              <w:rPr>
                <w:rFonts w:ascii="Arial" w:hAnsi="Arial" w:cs="Arial"/>
                <w:lang w:val="de-DE"/>
              </w:rPr>
            </w:pPr>
          </w:p>
          <w:p w14:paraId="5C7C5746" w14:textId="77777777" w:rsidR="00305A47" w:rsidRDefault="00305A47" w:rsidP="003F2B3A">
            <w:pPr>
              <w:pStyle w:val="WW-Padro"/>
              <w:spacing w:after="0" w:line="200" w:lineRule="atLeast"/>
              <w:jc w:val="both"/>
              <w:rPr>
                <w:rFonts w:ascii="Arial" w:hAnsi="Arial" w:cs="Arial"/>
                <w:lang w:val="de-DE"/>
              </w:rPr>
            </w:pPr>
            <w:r>
              <w:rPr>
                <w:rFonts w:ascii="Arial" w:hAnsi="Arial" w:cs="Arial"/>
                <w:lang w:val="de-DE"/>
              </w:rPr>
              <w:t>_______________________</w:t>
            </w:r>
          </w:p>
          <w:p w14:paraId="292D1171" w14:textId="77777777" w:rsidR="00305A47" w:rsidRDefault="00305A47" w:rsidP="003F2B3A">
            <w:pPr>
              <w:pStyle w:val="WW-Padro"/>
              <w:spacing w:after="0" w:line="200" w:lineRule="atLeast"/>
              <w:jc w:val="both"/>
              <w:rPr>
                <w:rFonts w:ascii="Arial" w:hAnsi="Arial" w:cs="Arial"/>
                <w:b/>
                <w:szCs w:val="20"/>
                <w:lang w:val="pt-BR"/>
              </w:rPr>
            </w:pPr>
            <w:r w:rsidRPr="00475EEB">
              <w:rPr>
                <w:rFonts w:ascii="Arial" w:hAnsi="Arial" w:cs="Arial"/>
                <w:b/>
                <w:szCs w:val="20"/>
                <w:lang w:val="pt-BR"/>
              </w:rPr>
              <w:t xml:space="preserve">Claudio </w:t>
            </w:r>
            <w:proofErr w:type="spellStart"/>
            <w:r w:rsidRPr="00475EEB">
              <w:rPr>
                <w:rFonts w:ascii="Arial" w:hAnsi="Arial" w:cs="Arial"/>
                <w:b/>
                <w:szCs w:val="20"/>
                <w:lang w:val="pt-BR"/>
              </w:rPr>
              <w:t>Stabile</w:t>
            </w:r>
            <w:proofErr w:type="spellEnd"/>
          </w:p>
          <w:p w14:paraId="4102DCF0" w14:textId="77777777" w:rsidR="00305A47" w:rsidRDefault="00305A47" w:rsidP="003F2B3A">
            <w:pPr>
              <w:pStyle w:val="WW-Padro"/>
              <w:spacing w:after="0" w:line="200" w:lineRule="atLeast"/>
              <w:jc w:val="both"/>
              <w:rPr>
                <w:rFonts w:ascii="Arial" w:hAnsi="Arial" w:cs="Arial"/>
                <w:lang w:val="pt-BR"/>
              </w:rPr>
            </w:pPr>
            <w:r>
              <w:rPr>
                <w:rFonts w:ascii="Arial" w:hAnsi="Arial" w:cs="Arial"/>
                <w:bCs/>
                <w:lang w:val="pt-BR"/>
              </w:rPr>
              <w:t>Diretor Presidente</w:t>
            </w:r>
          </w:p>
          <w:p w14:paraId="25E2C891" w14:textId="77777777" w:rsidR="00305A47" w:rsidRDefault="00305A47" w:rsidP="003F2B3A">
            <w:pPr>
              <w:pStyle w:val="WW-Padro"/>
              <w:spacing w:after="0" w:line="200" w:lineRule="atLeast"/>
              <w:jc w:val="both"/>
              <w:rPr>
                <w:rFonts w:ascii="Arial" w:hAnsi="Arial" w:cs="Arial"/>
                <w:lang w:val="pt-BR"/>
              </w:rPr>
            </w:pPr>
          </w:p>
          <w:p w14:paraId="0835334D" w14:textId="77777777" w:rsidR="00305A47" w:rsidRDefault="00305A47" w:rsidP="003F2B3A">
            <w:pPr>
              <w:pStyle w:val="WW-Padro"/>
              <w:spacing w:after="0" w:line="200" w:lineRule="atLeast"/>
              <w:jc w:val="both"/>
              <w:rPr>
                <w:rFonts w:ascii="Arial" w:hAnsi="Arial" w:cs="Arial"/>
                <w:lang w:val="pt-BR"/>
              </w:rPr>
            </w:pPr>
          </w:p>
          <w:p w14:paraId="7BFDD587" w14:textId="77777777" w:rsidR="00305A47" w:rsidRDefault="00305A47" w:rsidP="003F2B3A">
            <w:pPr>
              <w:pStyle w:val="WW-Padro"/>
              <w:spacing w:after="0" w:line="200" w:lineRule="atLeast"/>
              <w:jc w:val="both"/>
              <w:rPr>
                <w:rFonts w:ascii="Arial" w:hAnsi="Arial" w:cs="Arial"/>
                <w:lang w:val="pt-BR"/>
              </w:rPr>
            </w:pPr>
          </w:p>
          <w:p w14:paraId="53F5A3F6" w14:textId="77777777" w:rsidR="00305A47" w:rsidRDefault="00305A47" w:rsidP="003F2B3A">
            <w:pPr>
              <w:pStyle w:val="WW-Padro"/>
              <w:spacing w:after="0" w:line="200" w:lineRule="atLeast"/>
              <w:jc w:val="both"/>
              <w:rPr>
                <w:rFonts w:ascii="Arial" w:hAnsi="Arial" w:cs="Arial"/>
                <w:lang w:val="de-DE"/>
              </w:rPr>
            </w:pPr>
            <w:r>
              <w:rPr>
                <w:rFonts w:ascii="Arial" w:hAnsi="Arial" w:cs="Arial"/>
                <w:lang w:val="de-DE"/>
              </w:rPr>
              <w:t>________________________________</w:t>
            </w:r>
          </w:p>
          <w:p w14:paraId="11A00164" w14:textId="77777777" w:rsidR="00305A47" w:rsidRDefault="00305A47" w:rsidP="003F2B3A">
            <w:pPr>
              <w:pStyle w:val="WW-Padro"/>
              <w:spacing w:after="0" w:line="200" w:lineRule="atLeast"/>
              <w:jc w:val="both"/>
              <w:rPr>
                <w:rFonts w:ascii="Arial" w:hAnsi="Arial" w:cs="Arial"/>
                <w:b/>
                <w:lang w:val="pt-BR"/>
              </w:rPr>
            </w:pPr>
            <w:r w:rsidRPr="00913643">
              <w:rPr>
                <w:rFonts w:ascii="Arial" w:hAnsi="Arial" w:cs="Arial"/>
                <w:b/>
                <w:lang w:val="pt-BR"/>
              </w:rPr>
              <w:t xml:space="preserve">Sergio </w:t>
            </w:r>
            <w:proofErr w:type="spellStart"/>
            <w:r w:rsidRPr="00913643">
              <w:rPr>
                <w:rFonts w:ascii="Arial" w:hAnsi="Arial" w:cs="Arial"/>
                <w:b/>
                <w:lang w:val="pt-BR"/>
              </w:rPr>
              <w:t>Wippel</w:t>
            </w:r>
            <w:proofErr w:type="spellEnd"/>
            <w:r w:rsidRPr="00913643">
              <w:rPr>
                <w:rFonts w:ascii="Arial" w:hAnsi="Arial" w:cs="Arial"/>
                <w:b/>
                <w:lang w:val="pt-BR"/>
              </w:rPr>
              <w:t xml:space="preserve"> </w:t>
            </w:r>
          </w:p>
          <w:p w14:paraId="426217D2" w14:textId="77777777" w:rsidR="00305A47" w:rsidRDefault="00305A47" w:rsidP="003F2B3A">
            <w:pPr>
              <w:pStyle w:val="WW-Padro"/>
              <w:spacing w:after="0" w:line="200" w:lineRule="atLeast"/>
              <w:jc w:val="both"/>
              <w:rPr>
                <w:rFonts w:ascii="Arial" w:hAnsi="Arial" w:cs="Arial"/>
                <w:lang w:val="pt-BR"/>
              </w:rPr>
            </w:pPr>
            <w:r w:rsidRPr="00913643">
              <w:rPr>
                <w:rFonts w:ascii="Arial" w:hAnsi="Arial" w:cs="Arial"/>
                <w:bCs/>
                <w:lang w:val="pt-BR"/>
              </w:rPr>
              <w:t>Diretor de Operações</w:t>
            </w:r>
          </w:p>
        </w:tc>
        <w:tc>
          <w:tcPr>
            <w:tcW w:w="5016" w:type="dxa"/>
          </w:tcPr>
          <w:p w14:paraId="4838997F" w14:textId="77777777" w:rsidR="00305A47" w:rsidRDefault="00305A47" w:rsidP="003F2B3A">
            <w:pPr>
              <w:pStyle w:val="WW-Padro"/>
              <w:snapToGrid w:val="0"/>
              <w:spacing w:after="0" w:line="200" w:lineRule="atLeast"/>
              <w:jc w:val="both"/>
              <w:rPr>
                <w:rFonts w:ascii="Arial" w:hAnsi="Arial" w:cs="Arial"/>
                <w:lang w:val="pt-BR"/>
              </w:rPr>
            </w:pPr>
          </w:p>
          <w:p w14:paraId="3E657E8B" w14:textId="77777777" w:rsidR="00305A47" w:rsidRDefault="00305A47" w:rsidP="003F2B3A">
            <w:pPr>
              <w:pStyle w:val="WW-Padro"/>
              <w:spacing w:after="0" w:line="200" w:lineRule="atLeast"/>
              <w:jc w:val="both"/>
              <w:rPr>
                <w:rFonts w:ascii="Arial" w:hAnsi="Arial" w:cs="Arial"/>
                <w:lang w:val="pt-BR"/>
              </w:rPr>
            </w:pPr>
          </w:p>
          <w:p w14:paraId="56B4796E" w14:textId="77777777" w:rsidR="00305A47" w:rsidRDefault="00305A47" w:rsidP="003F2B3A">
            <w:pPr>
              <w:pStyle w:val="WW-Padro"/>
              <w:spacing w:after="0" w:line="200" w:lineRule="atLeast"/>
              <w:jc w:val="both"/>
              <w:rPr>
                <w:rFonts w:ascii="Arial" w:hAnsi="Arial" w:cs="Arial"/>
                <w:lang w:val="pt-BR"/>
              </w:rPr>
            </w:pPr>
          </w:p>
          <w:p w14:paraId="64A3501E" w14:textId="77777777" w:rsidR="00305A47" w:rsidRDefault="00305A47" w:rsidP="003F2B3A">
            <w:pPr>
              <w:pStyle w:val="WW-Padro"/>
              <w:spacing w:after="0" w:line="200" w:lineRule="atLeast"/>
              <w:jc w:val="both"/>
              <w:rPr>
                <w:rFonts w:ascii="Arial" w:hAnsi="Arial" w:cs="Arial"/>
                <w:lang w:val="de-DE"/>
              </w:rPr>
            </w:pPr>
            <w:r>
              <w:rPr>
                <w:rFonts w:ascii="Arial" w:hAnsi="Arial" w:cs="Arial"/>
                <w:lang w:val="de-DE"/>
              </w:rPr>
              <w:t>_______________________</w:t>
            </w:r>
          </w:p>
          <w:p w14:paraId="684582F6" w14:textId="77777777" w:rsidR="00305A47" w:rsidRPr="00E20EC8" w:rsidRDefault="00305A47" w:rsidP="003F2B3A">
            <w:pPr>
              <w:pStyle w:val="Normal1"/>
              <w:rPr>
                <w:bCs/>
                <w:color w:val="auto"/>
                <w:highlight w:val="yellow"/>
                <w:lang w:val="de-DE"/>
              </w:rPr>
            </w:pPr>
            <w:r w:rsidRPr="00E20EC8">
              <w:rPr>
                <w:b/>
                <w:bCs/>
                <w:color w:val="auto"/>
                <w:highlight w:val="yellow"/>
                <w:lang w:val="de-DE" w:eastAsia="ar-SA"/>
              </w:rPr>
              <w:t>xxxxxxxxxxxxxxxx</w:t>
            </w:r>
          </w:p>
          <w:p w14:paraId="4DBDFF11" w14:textId="77777777" w:rsidR="00305A47" w:rsidRDefault="00305A47" w:rsidP="003F2B3A">
            <w:pPr>
              <w:pStyle w:val="Normal1"/>
              <w:spacing w:line="200" w:lineRule="atLeast"/>
              <w:rPr>
                <w:color w:val="auto"/>
                <w:lang w:val="de-DE"/>
              </w:rPr>
            </w:pPr>
            <w:r w:rsidRPr="00E20EC8">
              <w:rPr>
                <w:bCs/>
                <w:color w:val="auto"/>
                <w:highlight w:val="yellow"/>
                <w:lang w:val="de-DE"/>
              </w:rPr>
              <w:t>XXXXXXXXXXXXXXXXXXX</w:t>
            </w:r>
          </w:p>
          <w:p w14:paraId="0CEF1801" w14:textId="77777777" w:rsidR="00305A47" w:rsidRDefault="00305A47" w:rsidP="003F2B3A">
            <w:pPr>
              <w:pStyle w:val="WW-Padro"/>
              <w:spacing w:after="0" w:line="200" w:lineRule="atLeast"/>
              <w:jc w:val="both"/>
              <w:rPr>
                <w:rFonts w:ascii="Arial" w:hAnsi="Arial" w:cs="Arial"/>
                <w:lang w:val="de-DE"/>
              </w:rPr>
            </w:pPr>
          </w:p>
          <w:p w14:paraId="4B789642" w14:textId="77777777" w:rsidR="00305A47" w:rsidRDefault="00305A47" w:rsidP="003F2B3A">
            <w:pPr>
              <w:pStyle w:val="WW-Padro"/>
              <w:spacing w:after="0" w:line="200" w:lineRule="atLeast"/>
              <w:jc w:val="both"/>
              <w:rPr>
                <w:rFonts w:ascii="Arial" w:hAnsi="Arial" w:cs="Arial"/>
                <w:lang w:val="de-DE"/>
              </w:rPr>
            </w:pPr>
          </w:p>
          <w:p w14:paraId="6C294F25" w14:textId="77777777" w:rsidR="00305A47" w:rsidRDefault="00305A47" w:rsidP="003F2B3A">
            <w:pPr>
              <w:pStyle w:val="WW-Padro"/>
              <w:spacing w:after="0" w:line="200" w:lineRule="atLeast"/>
              <w:jc w:val="both"/>
              <w:rPr>
                <w:rFonts w:ascii="Arial" w:hAnsi="Arial" w:cs="Arial"/>
                <w:lang w:val="de-DE"/>
              </w:rPr>
            </w:pPr>
          </w:p>
        </w:tc>
      </w:tr>
    </w:tbl>
    <w:p w14:paraId="69AD4BB4" w14:textId="1CCF93BF" w:rsidR="00305A47" w:rsidRDefault="00305A47"/>
    <w:p w14:paraId="6263CA1F" w14:textId="77777777" w:rsidR="0058378B" w:rsidRDefault="0058378B"/>
    <w:sectPr w:rsidR="0058378B" w:rsidSect="00B4127E">
      <w:pgSz w:w="11909" w:h="16834"/>
      <w:pgMar w:top="1440" w:right="973"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3AFF2" w14:textId="77777777" w:rsidR="005E71F0" w:rsidRDefault="005E71F0">
      <w:pPr>
        <w:spacing w:line="240" w:lineRule="auto"/>
      </w:pPr>
      <w:r>
        <w:separator/>
      </w:r>
    </w:p>
  </w:endnote>
  <w:endnote w:type="continuationSeparator" w:id="0">
    <w:p w14:paraId="37EC8EA2" w14:textId="77777777" w:rsidR="005E71F0" w:rsidRDefault="005E71F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itstream Vera Sans">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OpenSymbol">
    <w:panose1 w:val="05010000000000000000"/>
    <w:charset w:val="00"/>
    <w:family w:val="auto"/>
    <w:pitch w:val="variable"/>
    <w:sig w:usb0="800000AF" w:usb1="1001ECEA" w:usb2="00000000" w:usb3="00000000" w:csb0="8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017F4" w14:textId="77777777" w:rsidR="005E71F0" w:rsidRDefault="005E71F0">
      <w:pPr>
        <w:spacing w:line="240" w:lineRule="auto"/>
      </w:pPr>
      <w:r>
        <w:separator/>
      </w:r>
    </w:p>
  </w:footnote>
  <w:footnote w:type="continuationSeparator" w:id="0">
    <w:p w14:paraId="05ECE953" w14:textId="77777777" w:rsidR="005E71F0" w:rsidRDefault="005E71F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F795B"/>
    <w:multiLevelType w:val="multilevel"/>
    <w:tmpl w:val="F97CB610"/>
    <w:lvl w:ilvl="0">
      <w:start w:val="3"/>
      <w:numFmt w:val="decimal"/>
      <w:lvlText w:val="%1."/>
      <w:lvlJc w:val="left"/>
      <w:pPr>
        <w:ind w:left="7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0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upperRoman"/>
      <w:lvlText w:val="%3."/>
      <w:lvlJc w:val="left"/>
      <w:pPr>
        <w:ind w:left="20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2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9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6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3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1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8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FBA7C42"/>
    <w:multiLevelType w:val="hybridMultilevel"/>
    <w:tmpl w:val="719600AC"/>
    <w:lvl w:ilvl="0" w:tplc="03BA442E">
      <w:start w:val="2"/>
      <w:numFmt w:val="upperRoman"/>
      <w:lvlText w:val="%1."/>
      <w:lvlJc w:val="left"/>
      <w:pPr>
        <w:ind w:left="7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D7087CC">
      <w:start w:val="1"/>
      <w:numFmt w:val="lowerLetter"/>
      <w:lvlText w:val="%2"/>
      <w:lvlJc w:val="left"/>
      <w:pPr>
        <w:ind w:left="12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C1A1EE2">
      <w:start w:val="1"/>
      <w:numFmt w:val="lowerRoman"/>
      <w:lvlText w:val="%3"/>
      <w:lvlJc w:val="left"/>
      <w:pPr>
        <w:ind w:left="19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F9E22AC">
      <w:start w:val="1"/>
      <w:numFmt w:val="decimal"/>
      <w:lvlText w:val="%4"/>
      <w:lvlJc w:val="left"/>
      <w:pPr>
        <w:ind w:left="26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2628FB0">
      <w:start w:val="1"/>
      <w:numFmt w:val="lowerLetter"/>
      <w:lvlText w:val="%5"/>
      <w:lvlJc w:val="left"/>
      <w:pPr>
        <w:ind w:left="33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580E2B8">
      <w:start w:val="1"/>
      <w:numFmt w:val="lowerRoman"/>
      <w:lvlText w:val="%6"/>
      <w:lvlJc w:val="left"/>
      <w:pPr>
        <w:ind w:left="40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D6EAF6A">
      <w:start w:val="1"/>
      <w:numFmt w:val="decimal"/>
      <w:lvlText w:val="%7"/>
      <w:lvlJc w:val="left"/>
      <w:pPr>
        <w:ind w:left="48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DC8CB46">
      <w:start w:val="1"/>
      <w:numFmt w:val="lowerLetter"/>
      <w:lvlText w:val="%8"/>
      <w:lvlJc w:val="left"/>
      <w:pPr>
        <w:ind w:left="55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6D68746">
      <w:start w:val="1"/>
      <w:numFmt w:val="lowerRoman"/>
      <w:lvlText w:val="%9"/>
      <w:lvlJc w:val="left"/>
      <w:pPr>
        <w:ind w:left="62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F483D74"/>
    <w:multiLevelType w:val="multilevel"/>
    <w:tmpl w:val="944CA0B0"/>
    <w:lvl w:ilvl="0">
      <w:start w:val="1"/>
      <w:numFmt w:val="decimal"/>
      <w:lvlText w:val="%1"/>
      <w:lvlJc w:val="left"/>
      <w:pPr>
        <w:ind w:left="1435" w:hanging="585"/>
      </w:pPr>
      <w:rPr>
        <w:rFonts w:hint="default"/>
      </w:rPr>
    </w:lvl>
    <w:lvl w:ilvl="1">
      <w:start w:val="1"/>
      <w:numFmt w:val="decimal"/>
      <w:isLgl/>
      <w:lvlText w:val="%1.%2"/>
      <w:lvlJc w:val="left"/>
      <w:pPr>
        <w:ind w:left="1435" w:hanging="585"/>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930" w:hanging="1080"/>
      </w:pPr>
      <w:rPr>
        <w:rFonts w:hint="default"/>
      </w:rPr>
    </w:lvl>
    <w:lvl w:ilvl="4">
      <w:start w:val="1"/>
      <w:numFmt w:val="decimal"/>
      <w:isLgl/>
      <w:lvlText w:val="%1.%2.%3.%4.%5"/>
      <w:lvlJc w:val="left"/>
      <w:pPr>
        <w:ind w:left="1930" w:hanging="1080"/>
      </w:pPr>
      <w:rPr>
        <w:rFonts w:hint="default"/>
      </w:rPr>
    </w:lvl>
    <w:lvl w:ilvl="5">
      <w:start w:val="1"/>
      <w:numFmt w:val="decimal"/>
      <w:isLgl/>
      <w:lvlText w:val="%1.%2.%3.%4.%5.%6"/>
      <w:lvlJc w:val="left"/>
      <w:pPr>
        <w:ind w:left="2290" w:hanging="1440"/>
      </w:pPr>
      <w:rPr>
        <w:rFonts w:hint="default"/>
      </w:rPr>
    </w:lvl>
    <w:lvl w:ilvl="6">
      <w:start w:val="1"/>
      <w:numFmt w:val="decimal"/>
      <w:isLgl/>
      <w:lvlText w:val="%1.%2.%3.%4.%5.%6.%7"/>
      <w:lvlJc w:val="left"/>
      <w:pPr>
        <w:ind w:left="2290" w:hanging="1440"/>
      </w:pPr>
      <w:rPr>
        <w:rFonts w:hint="default"/>
      </w:rPr>
    </w:lvl>
    <w:lvl w:ilvl="7">
      <w:start w:val="1"/>
      <w:numFmt w:val="decimal"/>
      <w:isLgl/>
      <w:lvlText w:val="%1.%2.%3.%4.%5.%6.%7.%8"/>
      <w:lvlJc w:val="left"/>
      <w:pPr>
        <w:ind w:left="2650" w:hanging="1800"/>
      </w:pPr>
      <w:rPr>
        <w:rFonts w:hint="default"/>
      </w:rPr>
    </w:lvl>
    <w:lvl w:ilvl="8">
      <w:start w:val="1"/>
      <w:numFmt w:val="decimal"/>
      <w:isLgl/>
      <w:lvlText w:val="%1.%2.%3.%4.%5.%6.%7.%8.%9"/>
      <w:lvlJc w:val="left"/>
      <w:pPr>
        <w:ind w:left="2650" w:hanging="1800"/>
      </w:pPr>
      <w:rPr>
        <w:rFonts w:hint="default"/>
      </w:rPr>
    </w:lvl>
  </w:abstractNum>
  <w:abstractNum w:abstractNumId="3" w15:restartNumberingAfterBreak="0">
    <w:nsid w:val="21D346CD"/>
    <w:multiLevelType w:val="hybridMultilevel"/>
    <w:tmpl w:val="D020E956"/>
    <w:lvl w:ilvl="0" w:tplc="04160003">
      <w:start w:val="1"/>
      <w:numFmt w:val="bullet"/>
      <w:lvlText w:val="o"/>
      <w:lvlJc w:val="left"/>
      <w:pPr>
        <w:ind w:left="1440" w:hanging="360"/>
      </w:pPr>
      <w:rPr>
        <w:rFonts w:ascii="Courier New" w:hAnsi="Courier New" w:cs="Courier New"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4" w15:restartNumberingAfterBreak="0">
    <w:nsid w:val="2B8376B2"/>
    <w:multiLevelType w:val="hybridMultilevel"/>
    <w:tmpl w:val="86841114"/>
    <w:lvl w:ilvl="0" w:tplc="81AE8EF2">
      <w:start w:val="9"/>
      <w:numFmt w:val="lowerLetter"/>
      <w:lvlText w:val="%1."/>
      <w:lvlJc w:val="left"/>
      <w:pPr>
        <w:ind w:left="1210" w:hanging="360"/>
      </w:pPr>
      <w:rPr>
        <w:rFonts w:hint="default"/>
      </w:rPr>
    </w:lvl>
    <w:lvl w:ilvl="1" w:tplc="04160019" w:tentative="1">
      <w:start w:val="1"/>
      <w:numFmt w:val="lowerLetter"/>
      <w:lvlText w:val="%2."/>
      <w:lvlJc w:val="left"/>
      <w:pPr>
        <w:ind w:left="1930" w:hanging="360"/>
      </w:pPr>
    </w:lvl>
    <w:lvl w:ilvl="2" w:tplc="0416001B" w:tentative="1">
      <w:start w:val="1"/>
      <w:numFmt w:val="lowerRoman"/>
      <w:lvlText w:val="%3."/>
      <w:lvlJc w:val="right"/>
      <w:pPr>
        <w:ind w:left="2650" w:hanging="180"/>
      </w:pPr>
    </w:lvl>
    <w:lvl w:ilvl="3" w:tplc="0416000F" w:tentative="1">
      <w:start w:val="1"/>
      <w:numFmt w:val="decimal"/>
      <w:lvlText w:val="%4."/>
      <w:lvlJc w:val="left"/>
      <w:pPr>
        <w:ind w:left="3370" w:hanging="360"/>
      </w:pPr>
    </w:lvl>
    <w:lvl w:ilvl="4" w:tplc="04160019" w:tentative="1">
      <w:start w:val="1"/>
      <w:numFmt w:val="lowerLetter"/>
      <w:lvlText w:val="%5."/>
      <w:lvlJc w:val="left"/>
      <w:pPr>
        <w:ind w:left="4090" w:hanging="360"/>
      </w:pPr>
    </w:lvl>
    <w:lvl w:ilvl="5" w:tplc="0416001B" w:tentative="1">
      <w:start w:val="1"/>
      <w:numFmt w:val="lowerRoman"/>
      <w:lvlText w:val="%6."/>
      <w:lvlJc w:val="right"/>
      <w:pPr>
        <w:ind w:left="4810" w:hanging="180"/>
      </w:pPr>
    </w:lvl>
    <w:lvl w:ilvl="6" w:tplc="0416000F" w:tentative="1">
      <w:start w:val="1"/>
      <w:numFmt w:val="decimal"/>
      <w:lvlText w:val="%7."/>
      <w:lvlJc w:val="left"/>
      <w:pPr>
        <w:ind w:left="5530" w:hanging="360"/>
      </w:pPr>
    </w:lvl>
    <w:lvl w:ilvl="7" w:tplc="04160019" w:tentative="1">
      <w:start w:val="1"/>
      <w:numFmt w:val="lowerLetter"/>
      <w:lvlText w:val="%8."/>
      <w:lvlJc w:val="left"/>
      <w:pPr>
        <w:ind w:left="6250" w:hanging="360"/>
      </w:pPr>
    </w:lvl>
    <w:lvl w:ilvl="8" w:tplc="0416001B" w:tentative="1">
      <w:start w:val="1"/>
      <w:numFmt w:val="lowerRoman"/>
      <w:lvlText w:val="%9."/>
      <w:lvlJc w:val="right"/>
      <w:pPr>
        <w:ind w:left="6970" w:hanging="180"/>
      </w:pPr>
    </w:lvl>
  </w:abstractNum>
  <w:abstractNum w:abstractNumId="5" w15:restartNumberingAfterBreak="0">
    <w:nsid w:val="316416EE"/>
    <w:multiLevelType w:val="multilevel"/>
    <w:tmpl w:val="C77A375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15:restartNumberingAfterBreak="0">
    <w:nsid w:val="3F722B49"/>
    <w:multiLevelType w:val="hybridMultilevel"/>
    <w:tmpl w:val="889ADEF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44523989"/>
    <w:multiLevelType w:val="multilevel"/>
    <w:tmpl w:val="E0BC4C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46AC0195"/>
    <w:multiLevelType w:val="hybridMultilevel"/>
    <w:tmpl w:val="AAECB534"/>
    <w:lvl w:ilvl="0" w:tplc="3EDAAA58">
      <w:start w:val="1"/>
      <w:numFmt w:val="lowerRoman"/>
      <w:lvlText w:val="%1."/>
      <w:lvlJc w:val="right"/>
      <w:pPr>
        <w:ind w:left="720" w:hanging="360"/>
      </w:pPr>
    </w:lvl>
    <w:lvl w:ilvl="1" w:tplc="74961008">
      <w:start w:val="1"/>
      <w:numFmt w:val="lowerLetter"/>
      <w:lvlText w:val="%2."/>
      <w:lvlJc w:val="left"/>
      <w:pPr>
        <w:ind w:left="1440" w:hanging="360"/>
      </w:pPr>
    </w:lvl>
    <w:lvl w:ilvl="2" w:tplc="55FAC4AC">
      <w:start w:val="1"/>
      <w:numFmt w:val="lowerRoman"/>
      <w:lvlText w:val="%3."/>
      <w:lvlJc w:val="right"/>
      <w:pPr>
        <w:ind w:left="2160" w:hanging="180"/>
      </w:pPr>
    </w:lvl>
    <w:lvl w:ilvl="3" w:tplc="AE70786A">
      <w:start w:val="1"/>
      <w:numFmt w:val="decimal"/>
      <w:lvlText w:val="%4."/>
      <w:lvlJc w:val="left"/>
      <w:pPr>
        <w:ind w:left="2880" w:hanging="360"/>
      </w:pPr>
    </w:lvl>
    <w:lvl w:ilvl="4" w:tplc="FFDAE366">
      <w:start w:val="1"/>
      <w:numFmt w:val="lowerLetter"/>
      <w:lvlText w:val="%5."/>
      <w:lvlJc w:val="left"/>
      <w:pPr>
        <w:ind w:left="3600" w:hanging="360"/>
      </w:pPr>
    </w:lvl>
    <w:lvl w:ilvl="5" w:tplc="659EDC90">
      <w:start w:val="1"/>
      <w:numFmt w:val="lowerRoman"/>
      <w:lvlText w:val="%6."/>
      <w:lvlJc w:val="right"/>
      <w:pPr>
        <w:ind w:left="4320" w:hanging="180"/>
      </w:pPr>
    </w:lvl>
    <w:lvl w:ilvl="6" w:tplc="3A1E1908">
      <w:start w:val="1"/>
      <w:numFmt w:val="decimal"/>
      <w:lvlText w:val="%7."/>
      <w:lvlJc w:val="left"/>
      <w:pPr>
        <w:ind w:left="5040" w:hanging="360"/>
      </w:pPr>
    </w:lvl>
    <w:lvl w:ilvl="7" w:tplc="A94673B8">
      <w:start w:val="1"/>
      <w:numFmt w:val="lowerLetter"/>
      <w:lvlText w:val="%8."/>
      <w:lvlJc w:val="left"/>
      <w:pPr>
        <w:ind w:left="5760" w:hanging="360"/>
      </w:pPr>
    </w:lvl>
    <w:lvl w:ilvl="8" w:tplc="E634E3C2">
      <w:start w:val="1"/>
      <w:numFmt w:val="lowerRoman"/>
      <w:lvlText w:val="%9."/>
      <w:lvlJc w:val="right"/>
      <w:pPr>
        <w:ind w:left="6480" w:hanging="180"/>
      </w:pPr>
    </w:lvl>
  </w:abstractNum>
  <w:abstractNum w:abstractNumId="9" w15:restartNumberingAfterBreak="0">
    <w:nsid w:val="5C752D28"/>
    <w:multiLevelType w:val="hybridMultilevel"/>
    <w:tmpl w:val="9A1CA076"/>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04160003">
      <w:start w:val="1"/>
      <w:numFmt w:val="bullet"/>
      <w:lvlText w:val="o"/>
      <w:lvlJc w:val="left"/>
      <w:pPr>
        <w:ind w:left="2880" w:hanging="360"/>
      </w:pPr>
      <w:rPr>
        <w:rFonts w:ascii="Courier New" w:hAnsi="Courier New" w:cs="Courier New"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5E2D3D5F"/>
    <w:multiLevelType w:val="hybridMultilevel"/>
    <w:tmpl w:val="69E28346"/>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622F6A00"/>
    <w:multiLevelType w:val="hybridMultilevel"/>
    <w:tmpl w:val="AEB6044A"/>
    <w:lvl w:ilvl="0" w:tplc="04160001">
      <w:start w:val="1"/>
      <w:numFmt w:val="bullet"/>
      <w:lvlText w:val=""/>
      <w:lvlJc w:val="left"/>
      <w:pPr>
        <w:ind w:left="1570" w:hanging="360"/>
      </w:pPr>
      <w:rPr>
        <w:rFonts w:ascii="Symbol" w:hAnsi="Symbol" w:hint="default"/>
      </w:rPr>
    </w:lvl>
    <w:lvl w:ilvl="1" w:tplc="04160003">
      <w:start w:val="1"/>
      <w:numFmt w:val="bullet"/>
      <w:lvlText w:val="o"/>
      <w:lvlJc w:val="left"/>
      <w:pPr>
        <w:ind w:left="2290" w:hanging="360"/>
      </w:pPr>
      <w:rPr>
        <w:rFonts w:ascii="Courier New" w:hAnsi="Courier New" w:cs="Courier New" w:hint="default"/>
      </w:rPr>
    </w:lvl>
    <w:lvl w:ilvl="2" w:tplc="04160005" w:tentative="1">
      <w:start w:val="1"/>
      <w:numFmt w:val="bullet"/>
      <w:lvlText w:val=""/>
      <w:lvlJc w:val="left"/>
      <w:pPr>
        <w:ind w:left="3010" w:hanging="360"/>
      </w:pPr>
      <w:rPr>
        <w:rFonts w:ascii="Wingdings" w:hAnsi="Wingdings" w:hint="default"/>
      </w:rPr>
    </w:lvl>
    <w:lvl w:ilvl="3" w:tplc="04160001" w:tentative="1">
      <w:start w:val="1"/>
      <w:numFmt w:val="bullet"/>
      <w:lvlText w:val=""/>
      <w:lvlJc w:val="left"/>
      <w:pPr>
        <w:ind w:left="3730" w:hanging="360"/>
      </w:pPr>
      <w:rPr>
        <w:rFonts w:ascii="Symbol" w:hAnsi="Symbol" w:hint="default"/>
      </w:rPr>
    </w:lvl>
    <w:lvl w:ilvl="4" w:tplc="04160003" w:tentative="1">
      <w:start w:val="1"/>
      <w:numFmt w:val="bullet"/>
      <w:lvlText w:val="o"/>
      <w:lvlJc w:val="left"/>
      <w:pPr>
        <w:ind w:left="4450" w:hanging="360"/>
      </w:pPr>
      <w:rPr>
        <w:rFonts w:ascii="Courier New" w:hAnsi="Courier New" w:cs="Courier New" w:hint="default"/>
      </w:rPr>
    </w:lvl>
    <w:lvl w:ilvl="5" w:tplc="04160005" w:tentative="1">
      <w:start w:val="1"/>
      <w:numFmt w:val="bullet"/>
      <w:lvlText w:val=""/>
      <w:lvlJc w:val="left"/>
      <w:pPr>
        <w:ind w:left="5170" w:hanging="360"/>
      </w:pPr>
      <w:rPr>
        <w:rFonts w:ascii="Wingdings" w:hAnsi="Wingdings" w:hint="default"/>
      </w:rPr>
    </w:lvl>
    <w:lvl w:ilvl="6" w:tplc="04160001" w:tentative="1">
      <w:start w:val="1"/>
      <w:numFmt w:val="bullet"/>
      <w:lvlText w:val=""/>
      <w:lvlJc w:val="left"/>
      <w:pPr>
        <w:ind w:left="5890" w:hanging="360"/>
      </w:pPr>
      <w:rPr>
        <w:rFonts w:ascii="Symbol" w:hAnsi="Symbol" w:hint="default"/>
      </w:rPr>
    </w:lvl>
    <w:lvl w:ilvl="7" w:tplc="04160003" w:tentative="1">
      <w:start w:val="1"/>
      <w:numFmt w:val="bullet"/>
      <w:lvlText w:val="o"/>
      <w:lvlJc w:val="left"/>
      <w:pPr>
        <w:ind w:left="6610" w:hanging="360"/>
      </w:pPr>
      <w:rPr>
        <w:rFonts w:ascii="Courier New" w:hAnsi="Courier New" w:cs="Courier New" w:hint="default"/>
      </w:rPr>
    </w:lvl>
    <w:lvl w:ilvl="8" w:tplc="04160005" w:tentative="1">
      <w:start w:val="1"/>
      <w:numFmt w:val="bullet"/>
      <w:lvlText w:val=""/>
      <w:lvlJc w:val="left"/>
      <w:pPr>
        <w:ind w:left="7330" w:hanging="360"/>
      </w:pPr>
      <w:rPr>
        <w:rFonts w:ascii="Wingdings" w:hAnsi="Wingdings" w:hint="default"/>
      </w:rPr>
    </w:lvl>
  </w:abstractNum>
  <w:abstractNum w:abstractNumId="12" w15:restartNumberingAfterBreak="0">
    <w:nsid w:val="6AC148FB"/>
    <w:multiLevelType w:val="hybridMultilevel"/>
    <w:tmpl w:val="089E077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0416000F">
      <w:start w:val="1"/>
      <w:numFmt w:val="decimal"/>
      <w:lvlText w:val="%3."/>
      <w:lvlJc w:val="left"/>
      <w:pPr>
        <w:ind w:left="2340" w:hanging="360"/>
      </w:pPr>
    </w:lvl>
    <w:lvl w:ilvl="3" w:tplc="70EA3F80">
      <w:start w:val="1"/>
      <w:numFmt w:val="lowerLetter"/>
      <w:lvlText w:val="%4)"/>
      <w:lvlJc w:val="left"/>
      <w:pPr>
        <w:ind w:left="3105" w:hanging="585"/>
      </w:pPr>
      <w:rPr>
        <w:rFonts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6E99406C"/>
    <w:multiLevelType w:val="hybridMultilevel"/>
    <w:tmpl w:val="575832C6"/>
    <w:lvl w:ilvl="0" w:tplc="04160003">
      <w:start w:val="1"/>
      <w:numFmt w:val="bullet"/>
      <w:lvlText w:val="o"/>
      <w:lvlJc w:val="left"/>
      <w:pPr>
        <w:ind w:left="1440" w:hanging="360"/>
      </w:pPr>
      <w:rPr>
        <w:rFonts w:ascii="Courier New" w:hAnsi="Courier New" w:cs="Courier New"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4" w15:restartNumberingAfterBreak="0">
    <w:nsid w:val="6FC1064B"/>
    <w:multiLevelType w:val="hybridMultilevel"/>
    <w:tmpl w:val="43F4431C"/>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1E3AF9A2">
      <w:start w:val="1"/>
      <w:numFmt w:val="lowerLetter"/>
      <w:lvlText w:val="%3)"/>
      <w:lvlJc w:val="left"/>
      <w:pPr>
        <w:ind w:left="2340" w:hanging="360"/>
      </w:pPr>
      <w:rPr>
        <w:rFonts w:hint="default"/>
      </w:rPr>
    </w:lvl>
    <w:lvl w:ilvl="3" w:tplc="13F60F58">
      <w:start w:val="1"/>
      <w:numFmt w:val="lowerRoman"/>
      <w:lvlText w:val="(%4)"/>
      <w:lvlJc w:val="left"/>
      <w:pPr>
        <w:ind w:left="3240" w:hanging="720"/>
      </w:pPr>
      <w:rPr>
        <w:rFonts w:hint="default"/>
      </w:r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78856072"/>
    <w:multiLevelType w:val="hybridMultilevel"/>
    <w:tmpl w:val="A0CC3DB2"/>
    <w:lvl w:ilvl="0" w:tplc="37D67524">
      <w:start w:val="1"/>
      <w:numFmt w:val="decimal"/>
      <w:lvlText w:val="%1."/>
      <w:lvlJc w:val="left"/>
      <w:pPr>
        <w:ind w:left="7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3C4C0C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C62EF9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E98406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A8E865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ECC35C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E7E022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03409C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8CC538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5"/>
  </w:num>
  <w:num w:numId="2">
    <w:abstractNumId w:val="7"/>
  </w:num>
  <w:num w:numId="3">
    <w:abstractNumId w:val="8"/>
  </w:num>
  <w:num w:numId="4">
    <w:abstractNumId w:val="15"/>
  </w:num>
  <w:num w:numId="5">
    <w:abstractNumId w:val="0"/>
  </w:num>
  <w:num w:numId="6">
    <w:abstractNumId w:val="1"/>
  </w:num>
  <w:num w:numId="7">
    <w:abstractNumId w:val="14"/>
  </w:num>
  <w:num w:numId="8">
    <w:abstractNumId w:val="4"/>
  </w:num>
  <w:num w:numId="9">
    <w:abstractNumId w:val="12"/>
  </w:num>
  <w:num w:numId="10">
    <w:abstractNumId w:val="11"/>
  </w:num>
  <w:num w:numId="11">
    <w:abstractNumId w:val="2"/>
  </w:num>
  <w:num w:numId="12">
    <w:abstractNumId w:val="6"/>
  </w:num>
  <w:num w:numId="13">
    <w:abstractNumId w:val="10"/>
  </w:num>
  <w:num w:numId="14">
    <w:abstractNumId w:val="9"/>
  </w:num>
  <w:num w:numId="15">
    <w:abstractNumId w:val="13"/>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378B"/>
    <w:rsid w:val="00003798"/>
    <w:rsid w:val="00014504"/>
    <w:rsid w:val="00017FD9"/>
    <w:rsid w:val="00021C1C"/>
    <w:rsid w:val="000240E7"/>
    <w:rsid w:val="00025350"/>
    <w:rsid w:val="00025514"/>
    <w:rsid w:val="000318DA"/>
    <w:rsid w:val="000355FD"/>
    <w:rsid w:val="000423CA"/>
    <w:rsid w:val="000516A2"/>
    <w:rsid w:val="00057FAD"/>
    <w:rsid w:val="000626C3"/>
    <w:rsid w:val="000775CE"/>
    <w:rsid w:val="00085BA2"/>
    <w:rsid w:val="000B5EFE"/>
    <w:rsid w:val="000C4369"/>
    <w:rsid w:val="001131E3"/>
    <w:rsid w:val="00113EF7"/>
    <w:rsid w:val="00115041"/>
    <w:rsid w:val="00121FDE"/>
    <w:rsid w:val="0015439A"/>
    <w:rsid w:val="00166A70"/>
    <w:rsid w:val="00172997"/>
    <w:rsid w:val="00182F71"/>
    <w:rsid w:val="0018525A"/>
    <w:rsid w:val="001A6498"/>
    <w:rsid w:val="001B6611"/>
    <w:rsid w:val="001B6F2B"/>
    <w:rsid w:val="001C0D5C"/>
    <w:rsid w:val="001D6E0E"/>
    <w:rsid w:val="00216E5B"/>
    <w:rsid w:val="00216E9D"/>
    <w:rsid w:val="0022273E"/>
    <w:rsid w:val="00222DD7"/>
    <w:rsid w:val="002274B6"/>
    <w:rsid w:val="002434E4"/>
    <w:rsid w:val="0027090C"/>
    <w:rsid w:val="00274A44"/>
    <w:rsid w:val="00277AFB"/>
    <w:rsid w:val="002B0714"/>
    <w:rsid w:val="002B2E5B"/>
    <w:rsid w:val="002B48C5"/>
    <w:rsid w:val="002E78C0"/>
    <w:rsid w:val="002F4E4B"/>
    <w:rsid w:val="003036A1"/>
    <w:rsid w:val="00305A47"/>
    <w:rsid w:val="00306F29"/>
    <w:rsid w:val="00311675"/>
    <w:rsid w:val="00350F37"/>
    <w:rsid w:val="00360B57"/>
    <w:rsid w:val="00397C8B"/>
    <w:rsid w:val="003A487A"/>
    <w:rsid w:val="003A53D6"/>
    <w:rsid w:val="003B1B98"/>
    <w:rsid w:val="003C0AAD"/>
    <w:rsid w:val="003D7E0D"/>
    <w:rsid w:val="003F2B3A"/>
    <w:rsid w:val="003F4C08"/>
    <w:rsid w:val="004015FA"/>
    <w:rsid w:val="00407AF9"/>
    <w:rsid w:val="00422DD9"/>
    <w:rsid w:val="00424369"/>
    <w:rsid w:val="00436452"/>
    <w:rsid w:val="00436C49"/>
    <w:rsid w:val="004400EB"/>
    <w:rsid w:val="00450A89"/>
    <w:rsid w:val="00455D5D"/>
    <w:rsid w:val="004573FD"/>
    <w:rsid w:val="00472E3F"/>
    <w:rsid w:val="00484B38"/>
    <w:rsid w:val="00486162"/>
    <w:rsid w:val="0049374B"/>
    <w:rsid w:val="00496FB9"/>
    <w:rsid w:val="004970D8"/>
    <w:rsid w:val="004B610B"/>
    <w:rsid w:val="004C6F6A"/>
    <w:rsid w:val="004E2A0D"/>
    <w:rsid w:val="00500D2A"/>
    <w:rsid w:val="00541878"/>
    <w:rsid w:val="00555F18"/>
    <w:rsid w:val="00556469"/>
    <w:rsid w:val="00562EE7"/>
    <w:rsid w:val="00563D62"/>
    <w:rsid w:val="00570AB7"/>
    <w:rsid w:val="00572780"/>
    <w:rsid w:val="00573809"/>
    <w:rsid w:val="00577738"/>
    <w:rsid w:val="005812E1"/>
    <w:rsid w:val="0058378B"/>
    <w:rsid w:val="00596646"/>
    <w:rsid w:val="0059732D"/>
    <w:rsid w:val="005B7F9D"/>
    <w:rsid w:val="005C7DC5"/>
    <w:rsid w:val="005D7F8C"/>
    <w:rsid w:val="005E5D3A"/>
    <w:rsid w:val="005E71F0"/>
    <w:rsid w:val="005F4CCF"/>
    <w:rsid w:val="005F5152"/>
    <w:rsid w:val="005F7480"/>
    <w:rsid w:val="00611AE4"/>
    <w:rsid w:val="0063475A"/>
    <w:rsid w:val="006347C5"/>
    <w:rsid w:val="00636CCA"/>
    <w:rsid w:val="00651E18"/>
    <w:rsid w:val="0066455A"/>
    <w:rsid w:val="00665FB5"/>
    <w:rsid w:val="0067154E"/>
    <w:rsid w:val="00673561"/>
    <w:rsid w:val="00681A53"/>
    <w:rsid w:val="00695A85"/>
    <w:rsid w:val="006A3A7D"/>
    <w:rsid w:val="006B4983"/>
    <w:rsid w:val="006D22A7"/>
    <w:rsid w:val="006D2311"/>
    <w:rsid w:val="006D7E7D"/>
    <w:rsid w:val="006F150E"/>
    <w:rsid w:val="00703288"/>
    <w:rsid w:val="00711A14"/>
    <w:rsid w:val="00723978"/>
    <w:rsid w:val="00725FFF"/>
    <w:rsid w:val="007260A1"/>
    <w:rsid w:val="00730B12"/>
    <w:rsid w:val="007414D3"/>
    <w:rsid w:val="00762D19"/>
    <w:rsid w:val="007661AD"/>
    <w:rsid w:val="007703E5"/>
    <w:rsid w:val="00775700"/>
    <w:rsid w:val="007811E0"/>
    <w:rsid w:val="00786616"/>
    <w:rsid w:val="00790542"/>
    <w:rsid w:val="00792F17"/>
    <w:rsid w:val="007B614F"/>
    <w:rsid w:val="007C2547"/>
    <w:rsid w:val="007C3B12"/>
    <w:rsid w:val="007C6B41"/>
    <w:rsid w:val="007D436D"/>
    <w:rsid w:val="007D4B72"/>
    <w:rsid w:val="007E468C"/>
    <w:rsid w:val="007F3D86"/>
    <w:rsid w:val="00810948"/>
    <w:rsid w:val="00811EB2"/>
    <w:rsid w:val="00833ABE"/>
    <w:rsid w:val="00841093"/>
    <w:rsid w:val="00857298"/>
    <w:rsid w:val="0087222B"/>
    <w:rsid w:val="008811C8"/>
    <w:rsid w:val="00890AF5"/>
    <w:rsid w:val="00897CAD"/>
    <w:rsid w:val="008B03B1"/>
    <w:rsid w:val="008B6F7F"/>
    <w:rsid w:val="008C4000"/>
    <w:rsid w:val="008D5F79"/>
    <w:rsid w:val="008E17C7"/>
    <w:rsid w:val="008F457E"/>
    <w:rsid w:val="00920A65"/>
    <w:rsid w:val="00934AFD"/>
    <w:rsid w:val="00946125"/>
    <w:rsid w:val="00947816"/>
    <w:rsid w:val="00955A5B"/>
    <w:rsid w:val="009565A9"/>
    <w:rsid w:val="00963CB4"/>
    <w:rsid w:val="00987205"/>
    <w:rsid w:val="00990E71"/>
    <w:rsid w:val="009B0193"/>
    <w:rsid w:val="009B4C20"/>
    <w:rsid w:val="009B7E3A"/>
    <w:rsid w:val="009D4D56"/>
    <w:rsid w:val="00A05A62"/>
    <w:rsid w:val="00A30F29"/>
    <w:rsid w:val="00A321D0"/>
    <w:rsid w:val="00A47D18"/>
    <w:rsid w:val="00A53A0A"/>
    <w:rsid w:val="00A60CB3"/>
    <w:rsid w:val="00A62823"/>
    <w:rsid w:val="00A672FC"/>
    <w:rsid w:val="00A76D4E"/>
    <w:rsid w:val="00A845CC"/>
    <w:rsid w:val="00A85CB7"/>
    <w:rsid w:val="00A9200A"/>
    <w:rsid w:val="00AA3C28"/>
    <w:rsid w:val="00AB0790"/>
    <w:rsid w:val="00AE7B88"/>
    <w:rsid w:val="00AF5F33"/>
    <w:rsid w:val="00B367E8"/>
    <w:rsid w:val="00B4127E"/>
    <w:rsid w:val="00B60B16"/>
    <w:rsid w:val="00B61D2B"/>
    <w:rsid w:val="00B65FF6"/>
    <w:rsid w:val="00B81B1F"/>
    <w:rsid w:val="00B842C6"/>
    <w:rsid w:val="00B92F86"/>
    <w:rsid w:val="00B93A44"/>
    <w:rsid w:val="00BA3407"/>
    <w:rsid w:val="00BA399F"/>
    <w:rsid w:val="00BB3EC8"/>
    <w:rsid w:val="00BB78D5"/>
    <w:rsid w:val="00BD251C"/>
    <w:rsid w:val="00C216FD"/>
    <w:rsid w:val="00C36023"/>
    <w:rsid w:val="00C52DF1"/>
    <w:rsid w:val="00C858E6"/>
    <w:rsid w:val="00C96342"/>
    <w:rsid w:val="00CA3164"/>
    <w:rsid w:val="00CA7FDE"/>
    <w:rsid w:val="00D176FD"/>
    <w:rsid w:val="00D223ED"/>
    <w:rsid w:val="00D32FC7"/>
    <w:rsid w:val="00D525F8"/>
    <w:rsid w:val="00D573AB"/>
    <w:rsid w:val="00D63543"/>
    <w:rsid w:val="00D649A3"/>
    <w:rsid w:val="00D736C2"/>
    <w:rsid w:val="00D82D69"/>
    <w:rsid w:val="00D90F21"/>
    <w:rsid w:val="00D9295A"/>
    <w:rsid w:val="00DA0714"/>
    <w:rsid w:val="00DA59DC"/>
    <w:rsid w:val="00DB6200"/>
    <w:rsid w:val="00DD0C94"/>
    <w:rsid w:val="00DD251D"/>
    <w:rsid w:val="00DE687E"/>
    <w:rsid w:val="00E00C6F"/>
    <w:rsid w:val="00E0238E"/>
    <w:rsid w:val="00E02BEC"/>
    <w:rsid w:val="00E032F8"/>
    <w:rsid w:val="00E13253"/>
    <w:rsid w:val="00E13DE1"/>
    <w:rsid w:val="00E35A82"/>
    <w:rsid w:val="00E40F6D"/>
    <w:rsid w:val="00E521A7"/>
    <w:rsid w:val="00E52909"/>
    <w:rsid w:val="00E756EE"/>
    <w:rsid w:val="00E83C2D"/>
    <w:rsid w:val="00E84023"/>
    <w:rsid w:val="00EB1C84"/>
    <w:rsid w:val="00ED1859"/>
    <w:rsid w:val="00EE12CA"/>
    <w:rsid w:val="00EE2C82"/>
    <w:rsid w:val="00EE35F6"/>
    <w:rsid w:val="00EF5B53"/>
    <w:rsid w:val="00F00688"/>
    <w:rsid w:val="00F00E3D"/>
    <w:rsid w:val="00F34684"/>
    <w:rsid w:val="00F4055F"/>
    <w:rsid w:val="00F61736"/>
    <w:rsid w:val="00F77575"/>
    <w:rsid w:val="00F94FB9"/>
    <w:rsid w:val="00F97A47"/>
    <w:rsid w:val="00FA4248"/>
    <w:rsid w:val="00FB4018"/>
    <w:rsid w:val="00FB6C61"/>
    <w:rsid w:val="00FC02B9"/>
    <w:rsid w:val="00FC2A20"/>
    <w:rsid w:val="00FD3069"/>
    <w:rsid w:val="00FD422E"/>
    <w:rsid w:val="00FE5664"/>
    <w:rsid w:val="00FE7C54"/>
    <w:rsid w:val="00FE7DF9"/>
    <w:rsid w:val="00FF1D0A"/>
    <w:rsid w:val="00FF5CE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8B2F2C"/>
  <w15:docId w15:val="{131477A8-DDB2-4CAD-9378-29B23297E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unhideWhenUsed/>
    <w:qFormat/>
    <w:pPr>
      <w:keepNext/>
      <w:keepLines/>
      <w:spacing w:before="360" w:after="120"/>
      <w:outlineLvl w:val="1"/>
    </w:pPr>
    <w:rPr>
      <w:sz w:val="32"/>
      <w:szCs w:val="32"/>
    </w:rPr>
  </w:style>
  <w:style w:type="paragraph" w:styleId="Ttulo3">
    <w:name w:val="heading 3"/>
    <w:basedOn w:val="Normal"/>
    <w:next w:val="Normal"/>
    <w:link w:val="Ttulo3Char"/>
    <w:uiPriority w:val="9"/>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left w:w="115" w:type="dxa"/>
        <w:right w:w="115" w:type="dxa"/>
      </w:tblCellMar>
    </w:tblPr>
  </w:style>
  <w:style w:type="paragraph" w:styleId="Cabealho">
    <w:name w:val="header"/>
    <w:basedOn w:val="Normal"/>
    <w:link w:val="CabealhoChar"/>
    <w:uiPriority w:val="99"/>
    <w:unhideWhenUsed/>
    <w:rsid w:val="007D436D"/>
    <w:pPr>
      <w:tabs>
        <w:tab w:val="center" w:pos="4252"/>
        <w:tab w:val="right" w:pos="8504"/>
      </w:tabs>
      <w:spacing w:line="240" w:lineRule="auto"/>
    </w:pPr>
  </w:style>
  <w:style w:type="character" w:customStyle="1" w:styleId="CabealhoChar">
    <w:name w:val="Cabeçalho Char"/>
    <w:basedOn w:val="Fontepargpadro"/>
    <w:link w:val="Cabealho"/>
    <w:uiPriority w:val="99"/>
    <w:rsid w:val="007D436D"/>
  </w:style>
  <w:style w:type="paragraph" w:styleId="Rodap">
    <w:name w:val="footer"/>
    <w:basedOn w:val="Normal"/>
    <w:link w:val="RodapChar"/>
    <w:uiPriority w:val="99"/>
    <w:unhideWhenUsed/>
    <w:rsid w:val="007D436D"/>
    <w:pPr>
      <w:tabs>
        <w:tab w:val="center" w:pos="4252"/>
        <w:tab w:val="right" w:pos="8504"/>
      </w:tabs>
      <w:spacing w:line="240" w:lineRule="auto"/>
    </w:pPr>
  </w:style>
  <w:style w:type="character" w:customStyle="1" w:styleId="RodapChar">
    <w:name w:val="Rodapé Char"/>
    <w:basedOn w:val="Fontepargpadro"/>
    <w:link w:val="Rodap"/>
    <w:uiPriority w:val="99"/>
    <w:rsid w:val="007D436D"/>
  </w:style>
  <w:style w:type="paragraph" w:styleId="PargrafodaLista">
    <w:name w:val="List Paragraph"/>
    <w:basedOn w:val="Normal"/>
    <w:qFormat/>
    <w:rsid w:val="006347C5"/>
    <w:pPr>
      <w:ind w:left="720"/>
      <w:contextualSpacing/>
    </w:pPr>
  </w:style>
  <w:style w:type="character" w:styleId="Hyperlink">
    <w:name w:val="Hyperlink"/>
    <w:basedOn w:val="Fontepargpadro"/>
    <w:uiPriority w:val="99"/>
    <w:unhideWhenUsed/>
    <w:rsid w:val="0015439A"/>
    <w:rPr>
      <w:color w:val="0000FF" w:themeColor="hyperlink"/>
      <w:u w:val="single"/>
    </w:rPr>
  </w:style>
  <w:style w:type="paragraph" w:styleId="NormalWeb">
    <w:name w:val="Normal (Web)"/>
    <w:basedOn w:val="Normal"/>
    <w:unhideWhenUsed/>
    <w:rsid w:val="00D573AB"/>
    <w:pPr>
      <w:spacing w:before="100" w:beforeAutospacing="1" w:after="100" w:afterAutospacing="1" w:line="240" w:lineRule="auto"/>
    </w:pPr>
    <w:rPr>
      <w:rFonts w:ascii="Times New Roman" w:eastAsia="Times New Roman" w:hAnsi="Times New Roman" w:cs="Times New Roman"/>
      <w:sz w:val="24"/>
      <w:szCs w:val="24"/>
    </w:rPr>
  </w:style>
  <w:style w:type="paragraph" w:styleId="Sumrio3">
    <w:name w:val="toc 3"/>
    <w:basedOn w:val="Normal"/>
    <w:next w:val="Normal"/>
    <w:autoRedefine/>
    <w:uiPriority w:val="39"/>
    <w:unhideWhenUsed/>
    <w:rsid w:val="00B842C6"/>
    <w:pPr>
      <w:spacing w:after="100"/>
      <w:ind w:left="440"/>
    </w:pPr>
  </w:style>
  <w:style w:type="character" w:styleId="Refdecomentrio">
    <w:name w:val="annotation reference"/>
    <w:basedOn w:val="Fontepargpadro"/>
    <w:uiPriority w:val="99"/>
    <w:semiHidden/>
    <w:unhideWhenUsed/>
    <w:rsid w:val="00500D2A"/>
    <w:rPr>
      <w:sz w:val="16"/>
      <w:szCs w:val="16"/>
    </w:rPr>
  </w:style>
  <w:style w:type="paragraph" w:styleId="Textodecomentrio">
    <w:name w:val="annotation text"/>
    <w:basedOn w:val="Normal"/>
    <w:link w:val="TextodecomentrioChar"/>
    <w:uiPriority w:val="99"/>
    <w:semiHidden/>
    <w:unhideWhenUsed/>
    <w:rsid w:val="00500D2A"/>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500D2A"/>
    <w:rPr>
      <w:sz w:val="20"/>
      <w:szCs w:val="20"/>
    </w:rPr>
  </w:style>
  <w:style w:type="paragraph" w:styleId="Assuntodocomentrio">
    <w:name w:val="annotation subject"/>
    <w:basedOn w:val="Textodecomentrio"/>
    <w:next w:val="Textodecomentrio"/>
    <w:link w:val="AssuntodocomentrioChar"/>
    <w:uiPriority w:val="99"/>
    <w:semiHidden/>
    <w:unhideWhenUsed/>
    <w:rsid w:val="00500D2A"/>
    <w:rPr>
      <w:b/>
      <w:bCs/>
    </w:rPr>
  </w:style>
  <w:style w:type="character" w:customStyle="1" w:styleId="AssuntodocomentrioChar">
    <w:name w:val="Assunto do comentário Char"/>
    <w:basedOn w:val="TextodecomentrioChar"/>
    <w:link w:val="Assuntodocomentrio"/>
    <w:uiPriority w:val="99"/>
    <w:semiHidden/>
    <w:rsid w:val="00500D2A"/>
    <w:rPr>
      <w:b/>
      <w:bCs/>
      <w:sz w:val="20"/>
      <w:szCs w:val="20"/>
    </w:rPr>
  </w:style>
  <w:style w:type="paragraph" w:styleId="Textodebalo">
    <w:name w:val="Balloon Text"/>
    <w:basedOn w:val="Normal"/>
    <w:link w:val="TextodebaloChar"/>
    <w:uiPriority w:val="99"/>
    <w:semiHidden/>
    <w:unhideWhenUsed/>
    <w:rsid w:val="00500D2A"/>
    <w:pPr>
      <w:spacing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500D2A"/>
    <w:rPr>
      <w:rFonts w:ascii="Segoe UI" w:hAnsi="Segoe UI" w:cs="Segoe UI"/>
      <w:sz w:val="18"/>
      <w:szCs w:val="18"/>
    </w:rPr>
  </w:style>
  <w:style w:type="character" w:customStyle="1" w:styleId="MenoPendente1">
    <w:name w:val="Menção Pendente1"/>
    <w:basedOn w:val="Fontepargpadro"/>
    <w:uiPriority w:val="99"/>
    <w:semiHidden/>
    <w:unhideWhenUsed/>
    <w:rsid w:val="00947816"/>
    <w:rPr>
      <w:color w:val="605E5C"/>
      <w:shd w:val="clear" w:color="auto" w:fill="E1DFDD"/>
    </w:rPr>
  </w:style>
  <w:style w:type="paragraph" w:customStyle="1" w:styleId="Normal1">
    <w:name w:val="Normal1"/>
    <w:rsid w:val="00A30F29"/>
    <w:pPr>
      <w:widowControl w:val="0"/>
      <w:suppressAutoHyphens/>
      <w:autoSpaceDN w:val="0"/>
      <w:spacing w:line="240" w:lineRule="auto"/>
      <w:textAlignment w:val="baseline"/>
    </w:pPr>
    <w:rPr>
      <w:rFonts w:ascii="Times New Roman" w:eastAsia="Bitstream Vera Sans" w:hAnsi="Times New Roman" w:cs="Bitstream Vera Sans"/>
      <w:color w:val="00000A"/>
      <w:kern w:val="3"/>
      <w:sz w:val="24"/>
      <w:szCs w:val="24"/>
      <w:lang w:val="es-ES" w:eastAsia="zh-CN" w:bidi="hi-IN"/>
    </w:rPr>
  </w:style>
  <w:style w:type="paragraph" w:styleId="Corpodetexto2">
    <w:name w:val="Body Text 2"/>
    <w:basedOn w:val="Normal"/>
    <w:link w:val="Corpodetexto2Char"/>
    <w:semiHidden/>
    <w:rsid w:val="00FB4018"/>
    <w:pPr>
      <w:suppressAutoHyphens/>
      <w:spacing w:line="240" w:lineRule="auto"/>
      <w:jc w:val="both"/>
    </w:pPr>
    <w:rPr>
      <w:rFonts w:eastAsia="SimSun"/>
      <w:bCs/>
      <w:kern w:val="1"/>
      <w:sz w:val="24"/>
      <w:lang w:eastAsia="ar-SA"/>
    </w:rPr>
  </w:style>
  <w:style w:type="character" w:customStyle="1" w:styleId="Corpodetexto2Char">
    <w:name w:val="Corpo de texto 2 Char"/>
    <w:basedOn w:val="Fontepargpadro"/>
    <w:link w:val="Corpodetexto2"/>
    <w:semiHidden/>
    <w:rsid w:val="00FB4018"/>
    <w:rPr>
      <w:rFonts w:eastAsia="SimSun"/>
      <w:bCs/>
      <w:kern w:val="1"/>
      <w:sz w:val="24"/>
      <w:lang w:eastAsia="ar-SA"/>
    </w:rPr>
  </w:style>
  <w:style w:type="table" w:styleId="Tabelacomgrade">
    <w:name w:val="Table Grid"/>
    <w:basedOn w:val="Tabelanormal"/>
    <w:uiPriority w:val="39"/>
    <w:rsid w:val="006A3A7D"/>
    <w:pPr>
      <w:spacing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uiPriority w:val="99"/>
    <w:semiHidden/>
    <w:unhideWhenUsed/>
    <w:rsid w:val="008C4000"/>
    <w:pPr>
      <w:spacing w:after="120"/>
    </w:pPr>
  </w:style>
  <w:style w:type="character" w:customStyle="1" w:styleId="CorpodetextoChar">
    <w:name w:val="Corpo de texto Char"/>
    <w:basedOn w:val="Fontepargpadro"/>
    <w:link w:val="Corpodetexto"/>
    <w:uiPriority w:val="99"/>
    <w:semiHidden/>
    <w:rsid w:val="008C4000"/>
  </w:style>
  <w:style w:type="character" w:customStyle="1" w:styleId="hps">
    <w:name w:val="hps"/>
    <w:basedOn w:val="Fontepargpadro"/>
    <w:rsid w:val="008C4000"/>
  </w:style>
  <w:style w:type="paragraph" w:styleId="Lista">
    <w:name w:val="List"/>
    <w:basedOn w:val="Corpodetexto"/>
    <w:semiHidden/>
    <w:rsid w:val="008C4000"/>
    <w:pPr>
      <w:suppressAutoHyphens/>
      <w:spacing w:after="0" w:line="240" w:lineRule="auto"/>
      <w:jc w:val="both"/>
    </w:pPr>
    <w:rPr>
      <w:rFonts w:eastAsia="Times New Roman" w:cs="Mangal"/>
      <w:sz w:val="24"/>
      <w:szCs w:val="20"/>
      <w:lang w:eastAsia="zh-CN"/>
    </w:rPr>
  </w:style>
  <w:style w:type="paragraph" w:customStyle="1" w:styleId="WW-Padro">
    <w:name w:val="WW-Padrão"/>
    <w:rsid w:val="008C4000"/>
    <w:pPr>
      <w:tabs>
        <w:tab w:val="left" w:pos="709"/>
      </w:tabs>
      <w:suppressAutoHyphens/>
      <w:spacing w:after="200"/>
    </w:pPr>
    <w:rPr>
      <w:rFonts w:ascii="Times New Roman" w:eastAsia="Times New Roman" w:hAnsi="Times New Roman" w:cs="Times New Roman"/>
      <w:sz w:val="24"/>
      <w:szCs w:val="24"/>
      <w:lang w:val="es-ES" w:eastAsia="zh-CN"/>
    </w:rPr>
  </w:style>
  <w:style w:type="paragraph" w:customStyle="1" w:styleId="TxBrp32">
    <w:name w:val="TxBr_p32"/>
    <w:basedOn w:val="Normal"/>
    <w:rsid w:val="008C4000"/>
    <w:pPr>
      <w:widowControl w:val="0"/>
      <w:tabs>
        <w:tab w:val="left" w:pos="929"/>
      </w:tabs>
      <w:autoSpaceDE w:val="0"/>
      <w:spacing w:line="249" w:lineRule="atLeast"/>
      <w:ind w:left="262"/>
      <w:jc w:val="both"/>
    </w:pPr>
    <w:rPr>
      <w:rFonts w:ascii="Times New Roman" w:eastAsia="Times New Roman" w:hAnsi="Times New Roman" w:cs="Times New Roman"/>
      <w:sz w:val="20"/>
      <w:szCs w:val="20"/>
      <w:lang w:val="en-US" w:eastAsia="zh-CN"/>
    </w:rPr>
  </w:style>
  <w:style w:type="paragraph" w:customStyle="1" w:styleId="WW-Corpodetexto2">
    <w:name w:val="WW-Corpo de texto 2"/>
    <w:basedOn w:val="Normal"/>
    <w:rsid w:val="008C4000"/>
    <w:pPr>
      <w:suppressAutoHyphens/>
      <w:spacing w:line="240" w:lineRule="auto"/>
      <w:jc w:val="both"/>
    </w:pPr>
    <w:rPr>
      <w:rFonts w:eastAsia="Times New Roman" w:cs="Times New Roman"/>
      <w:b/>
      <w:sz w:val="24"/>
      <w:szCs w:val="20"/>
      <w:lang w:eastAsia="ar-SA"/>
    </w:rPr>
  </w:style>
  <w:style w:type="paragraph" w:customStyle="1" w:styleId="Default">
    <w:name w:val="Default"/>
    <w:rsid w:val="008C4000"/>
    <w:pPr>
      <w:autoSpaceDE w:val="0"/>
      <w:autoSpaceDN w:val="0"/>
      <w:adjustRightInd w:val="0"/>
      <w:spacing w:line="240" w:lineRule="auto"/>
    </w:pPr>
    <w:rPr>
      <w:rFonts w:eastAsia="Calibri"/>
      <w:color w:val="000000"/>
      <w:sz w:val="24"/>
      <w:szCs w:val="24"/>
      <w:lang w:eastAsia="en-US"/>
    </w:rPr>
  </w:style>
  <w:style w:type="character" w:customStyle="1" w:styleId="MenoPendente2">
    <w:name w:val="Menção Pendente2"/>
    <w:basedOn w:val="Fontepargpadro"/>
    <w:uiPriority w:val="99"/>
    <w:semiHidden/>
    <w:unhideWhenUsed/>
    <w:rsid w:val="00711A14"/>
    <w:rPr>
      <w:color w:val="605E5C"/>
      <w:shd w:val="clear" w:color="auto" w:fill="E1DFDD"/>
    </w:rPr>
  </w:style>
  <w:style w:type="paragraph" w:styleId="CabealhodoSumrio">
    <w:name w:val="TOC Heading"/>
    <w:basedOn w:val="Ttulo1"/>
    <w:next w:val="Normal"/>
    <w:uiPriority w:val="39"/>
    <w:unhideWhenUsed/>
    <w:qFormat/>
    <w:rsid w:val="003F2B3A"/>
    <w:pPr>
      <w:spacing w:before="240" w:after="0" w:line="259" w:lineRule="auto"/>
      <w:outlineLvl w:val="9"/>
    </w:pPr>
    <w:rPr>
      <w:rFonts w:asciiTheme="majorHAnsi" w:eastAsiaTheme="majorEastAsia" w:hAnsiTheme="majorHAnsi" w:cstheme="majorBidi"/>
      <w:color w:val="365F91" w:themeColor="accent1" w:themeShade="BF"/>
      <w:sz w:val="32"/>
      <w:szCs w:val="32"/>
    </w:rPr>
  </w:style>
  <w:style w:type="paragraph" w:styleId="Sumrio2">
    <w:name w:val="toc 2"/>
    <w:basedOn w:val="Normal"/>
    <w:next w:val="Normal"/>
    <w:autoRedefine/>
    <w:uiPriority w:val="39"/>
    <w:unhideWhenUsed/>
    <w:rsid w:val="003F2B3A"/>
    <w:pPr>
      <w:spacing w:after="100" w:line="259" w:lineRule="auto"/>
      <w:ind w:left="220"/>
    </w:pPr>
    <w:rPr>
      <w:rFonts w:asciiTheme="minorHAnsi" w:eastAsiaTheme="minorEastAsia" w:hAnsiTheme="minorHAnsi" w:cs="Times New Roman"/>
    </w:rPr>
  </w:style>
  <w:style w:type="paragraph" w:styleId="Sumrio1">
    <w:name w:val="toc 1"/>
    <w:basedOn w:val="Normal"/>
    <w:next w:val="Normal"/>
    <w:autoRedefine/>
    <w:uiPriority w:val="39"/>
    <w:unhideWhenUsed/>
    <w:rsid w:val="003F2B3A"/>
    <w:pPr>
      <w:spacing w:after="100" w:line="259" w:lineRule="auto"/>
    </w:pPr>
    <w:rPr>
      <w:rFonts w:asciiTheme="minorHAnsi" w:eastAsiaTheme="minorEastAsia" w:hAnsiTheme="minorHAnsi" w:cs="Times New Roman"/>
    </w:rPr>
  </w:style>
  <w:style w:type="character" w:customStyle="1" w:styleId="Ttulo3Char">
    <w:name w:val="Título 3 Char"/>
    <w:basedOn w:val="Fontepargpadro"/>
    <w:link w:val="Ttulo3"/>
    <w:uiPriority w:val="9"/>
    <w:rsid w:val="003F2B3A"/>
    <w:rPr>
      <w:color w:val="434343"/>
      <w:sz w:val="28"/>
      <w:szCs w:val="28"/>
    </w:rPr>
  </w:style>
  <w:style w:type="character" w:styleId="HiperlinkVisitado">
    <w:name w:val="FollowedHyperlink"/>
    <w:basedOn w:val="Fontepargpadro"/>
    <w:uiPriority w:val="99"/>
    <w:semiHidden/>
    <w:unhideWhenUsed/>
    <w:rsid w:val="00407AF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98266">
      <w:bodyDiv w:val="1"/>
      <w:marLeft w:val="0"/>
      <w:marRight w:val="0"/>
      <w:marTop w:val="0"/>
      <w:marBottom w:val="0"/>
      <w:divBdr>
        <w:top w:val="none" w:sz="0" w:space="0" w:color="auto"/>
        <w:left w:val="none" w:sz="0" w:space="0" w:color="auto"/>
        <w:bottom w:val="none" w:sz="0" w:space="0" w:color="auto"/>
        <w:right w:val="none" w:sz="0" w:space="0" w:color="auto"/>
      </w:divBdr>
    </w:div>
    <w:div w:id="463888027">
      <w:bodyDiv w:val="1"/>
      <w:marLeft w:val="0"/>
      <w:marRight w:val="0"/>
      <w:marTop w:val="0"/>
      <w:marBottom w:val="0"/>
      <w:divBdr>
        <w:top w:val="none" w:sz="0" w:space="0" w:color="auto"/>
        <w:left w:val="none" w:sz="0" w:space="0" w:color="auto"/>
        <w:bottom w:val="none" w:sz="0" w:space="0" w:color="auto"/>
        <w:right w:val="none" w:sz="0" w:space="0" w:color="auto"/>
      </w:divBdr>
    </w:div>
    <w:div w:id="14228755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WrappedLabelHistory xmlns:xsd="http://www.w3.org/2001/XMLSchema" xmlns:xsi="http://www.w3.org/2001/XMLSchema-instance" xmlns="http://www.boldonjames.com/2016/02/Classifier/internal/wrappedLabelHistory">
  <Value>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</Value>
</WrappedLabelHistory>
</file>

<file path=customXml/item2.xml><?xml version="1.0" encoding="utf-8"?>
<sisl xmlns:xsd="http://www.w3.org/2001/XMLSchema" xmlns:xsi="http://www.w3.org/2001/XMLSchema-instance" xmlns="http://www.boldonjames.com/2008/01/sie/internal/label" sislVersion="0" policy="ef8af39a-1bf2-4b89-a7b7-df2ed490df21" origin="userSelected">
  <element uid="7dd79ba6-e64f-4ae4-8427-da5199a4c5ad" value=""/>
</sisl>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419727-4F46-441E-A7FA-914901E6532C}">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E8300F06-34AB-4AFC-A526-C35FDCDDB20F}">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864151D0-D94B-4594-AAB1-0CE692221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7</Pages>
  <Words>2522</Words>
  <Characters>13625</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Sanepar</Company>
  <LinksUpToDate>false</LinksUpToDate>
  <CharactersWithSpaces>16115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Priscila Alves dos Anjos</dc:creator>
  <cp:lastModifiedBy>Rafael Francis Leite</cp:lastModifiedBy>
  <cp:revision>5</cp:revision>
  <cp:lastPrinted>2023-04-11T20:31:00Z</cp:lastPrinted>
  <dcterms:created xsi:type="dcterms:W3CDTF">2023-04-28T16:41:00Z</dcterms:created>
  <dcterms:modified xsi:type="dcterms:W3CDTF">2023-04-28T19:27:00Z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76f5412e-ed43-42bf-b528-f62208e3a84a</vt:lpwstr>
  </property>
  <property fmtid="{D5CDD505-2E9C-101B-9397-08002B2CF9AE}" pid="3" name="bjSaver">
    <vt:lpwstr>ynggYmWXGjCpBYj7MXC34sitlr9M76IN</vt:lpwstr>
  </property>
  <property fmtid="{D5CDD505-2E9C-101B-9397-08002B2CF9AE}" pid="4" name="bjClsUserRVM">
    <vt:lpwstr>[]</vt:lpwstr>
  </property>
  <property fmtid="{D5CDD505-2E9C-101B-9397-08002B2CF9AE}" pid="5" name="bjDocumentLabelXML">
    <vt:lpwstr>&lt;?xml version="1.0" encoding="us-ascii"?&gt;&lt;sisl xmlns:xsd="http://www.w3.org/2001/XMLSchema" xmlns:xsi="http://www.w3.org/2001/XMLSchema-instance" sislVersion="0" policy="ef8af39a-1bf2-4b89-a7b7-df2ed490df21" origin="userSelected" xmlns="http://www.boldonj</vt:lpwstr>
  </property>
  <property fmtid="{D5CDD505-2E9C-101B-9397-08002B2CF9AE}" pid="6" name="bjDocumentLabelXML-0">
    <vt:lpwstr>ames.com/2008/01/sie/internal/label"&gt;&lt;element uid="7dd79ba6-e64f-4ae4-8427-da5199a4c5ad" value="" /&gt;&lt;/sisl&gt;</vt:lpwstr>
  </property>
  <property fmtid="{D5CDD505-2E9C-101B-9397-08002B2CF9AE}" pid="7" name="bjDocumentSecurityLabel">
    <vt:lpwstr>Informação Confidencial</vt:lpwstr>
  </property>
  <property fmtid="{D5CDD505-2E9C-101B-9397-08002B2CF9AE}" pid="8" name="bjLabelHistoryID">
    <vt:lpwstr>{F4419727-4F46-441E-A7FA-914901E6532C}</vt:lpwstr>
  </property>
</Properties>
</file>